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D828" w14:textId="77777777" w:rsidR="00882B25" w:rsidRDefault="00882B25">
      <w:pPr>
        <w:rPr>
          <w:rFonts w:hAnsi="ＭＳ 明朝"/>
        </w:rPr>
      </w:pPr>
      <w:bookmarkStart w:id="0" w:name="_Toc227754734"/>
      <w:bookmarkStart w:id="1" w:name="_Toc228081622"/>
      <w:bookmarkStart w:id="2" w:name="_Toc230160720"/>
    </w:p>
    <w:p w14:paraId="47C553AB" w14:textId="77777777" w:rsidR="002C6455" w:rsidRPr="008F4DB2" w:rsidRDefault="0083029F" w:rsidP="002C6455">
      <w:pPr>
        <w:snapToGrid w:val="0"/>
        <w:jc w:val="center"/>
        <w:rPr>
          <w:rFonts w:hAnsi="ＭＳ 明朝"/>
          <w:sz w:val="28"/>
          <w:szCs w:val="28"/>
          <w:u w:val="single"/>
        </w:rPr>
      </w:pPr>
      <w:r w:rsidRPr="008F4DB2">
        <w:rPr>
          <w:rFonts w:hAnsi="ＭＳ 明朝" w:hint="eastAsia"/>
          <w:sz w:val="28"/>
          <w:szCs w:val="28"/>
          <w:u w:val="single"/>
        </w:rPr>
        <w:t>資 産 の 運 用 状 況 表</w:t>
      </w:r>
    </w:p>
    <w:p w14:paraId="7827987D" w14:textId="77777777" w:rsidR="002C6455" w:rsidRDefault="0083029F" w:rsidP="002C6455">
      <w:pPr>
        <w:snapToGrid w:val="0"/>
        <w:jc w:val="center"/>
        <w:rPr>
          <w:szCs w:val="21"/>
        </w:rPr>
      </w:pPr>
      <w:r>
        <w:rPr>
          <w:rFonts w:hint="eastAsia"/>
        </w:rPr>
        <w:t>（不動産投資信託証券／投資証券）</w:t>
      </w:r>
    </w:p>
    <w:p w14:paraId="2211FDA8" w14:textId="77777777" w:rsidR="002C6455" w:rsidRPr="00A16488" w:rsidRDefault="003867CB" w:rsidP="003867CB">
      <w:pPr>
        <w:jc w:val="right"/>
        <w:rPr>
          <w:u w:val="single"/>
          <w:lang w:eastAsia="zh-TW"/>
        </w:rPr>
      </w:pPr>
      <w:r>
        <w:rPr>
          <w:rFonts w:hint="eastAsia"/>
          <w:u w:val="single"/>
        </w:rPr>
        <w:t xml:space="preserve">　　　</w:t>
      </w:r>
      <w:r w:rsidR="0083029F" w:rsidRPr="00A16488">
        <w:rPr>
          <w:rFonts w:hint="eastAsia"/>
          <w:u w:val="single"/>
          <w:lang w:eastAsia="zh-TW"/>
        </w:rPr>
        <w:t>年</w:t>
      </w:r>
      <w:r>
        <w:rPr>
          <w:rFonts w:hint="eastAsia"/>
          <w:u w:val="single"/>
        </w:rPr>
        <w:t xml:space="preserve">　　</w:t>
      </w:r>
      <w:r w:rsidR="0083029F" w:rsidRPr="00A16488">
        <w:rPr>
          <w:rFonts w:hint="eastAsia"/>
          <w:u w:val="single"/>
          <w:lang w:eastAsia="zh-TW"/>
        </w:rPr>
        <w:t>月</w:t>
      </w:r>
      <w:r>
        <w:rPr>
          <w:rFonts w:hint="eastAsia"/>
          <w:u w:val="single"/>
        </w:rPr>
        <w:t xml:space="preserve">　　</w:t>
      </w:r>
      <w:r w:rsidR="0083029F" w:rsidRPr="00A16488">
        <w:rPr>
          <w:rFonts w:hint="eastAsia"/>
          <w:u w:val="single"/>
          <w:lang w:eastAsia="zh-TW"/>
        </w:rPr>
        <w:t>日提出</w:t>
      </w:r>
    </w:p>
    <w:p w14:paraId="273CCE74" w14:textId="77777777" w:rsidR="002C6455" w:rsidRPr="00A16488" w:rsidRDefault="002C6455" w:rsidP="002C6455">
      <w:pPr>
        <w:rPr>
          <w:lang w:eastAsia="zh-TW"/>
        </w:rPr>
      </w:pPr>
    </w:p>
    <w:p w14:paraId="62C9095C" w14:textId="77777777" w:rsidR="002C6455" w:rsidRPr="00A16488" w:rsidRDefault="0083029F" w:rsidP="002C6455">
      <w:pPr>
        <w:rPr>
          <w:lang w:eastAsia="zh-TW"/>
        </w:rPr>
      </w:pPr>
      <w:r w:rsidRPr="00A16488">
        <w:rPr>
          <w:rFonts w:hint="eastAsia"/>
          <w:lang w:eastAsia="zh-TW"/>
        </w:rPr>
        <w:t>株式会社東京証券取引所</w:t>
      </w:r>
    </w:p>
    <w:p w14:paraId="55790ABA" w14:textId="77777777" w:rsidR="002C6455" w:rsidRDefault="0083029F" w:rsidP="002C6455">
      <w:pPr>
        <w:ind w:firstLineChars="100" w:firstLine="190"/>
        <w:rPr>
          <w:lang w:eastAsia="zh-TW"/>
        </w:rPr>
      </w:pPr>
      <w:r w:rsidRPr="00A16488">
        <w:rPr>
          <w:rFonts w:hint="eastAsia"/>
          <w:lang w:eastAsia="zh-TW"/>
        </w:rPr>
        <w:t>代表取締役社長　殿</w:t>
      </w:r>
    </w:p>
    <w:p w14:paraId="1F9D6886" w14:textId="77777777" w:rsidR="002C6455" w:rsidRDefault="002C6455" w:rsidP="002C6455">
      <w:pPr>
        <w:ind w:firstLineChars="100" w:firstLine="190"/>
        <w:rPr>
          <w:lang w:eastAsia="zh-TW"/>
        </w:rPr>
      </w:pPr>
    </w:p>
    <w:tbl>
      <w:tblPr>
        <w:tblW w:w="6383" w:type="dxa"/>
        <w:tblInd w:w="3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3692"/>
      </w:tblGrid>
      <w:tr w:rsidR="0083029F" w14:paraId="685FE022" w14:textId="77777777" w:rsidTr="005A195F">
        <w:tc>
          <w:tcPr>
            <w:tcW w:w="2691" w:type="dxa"/>
            <w:tcBorders>
              <w:top w:val="nil"/>
              <w:left w:val="nil"/>
              <w:right w:val="nil"/>
            </w:tcBorders>
          </w:tcPr>
          <w:p w14:paraId="74BFA62E" w14:textId="77777777" w:rsidR="002C6455" w:rsidRDefault="0083029F" w:rsidP="005A195F">
            <w:pPr>
              <w:jc w:val="distribute"/>
              <w:rPr>
                <w:lang w:eastAsia="zh-TW"/>
              </w:rPr>
            </w:pPr>
            <w:r>
              <w:rPr>
                <w:rFonts w:hint="eastAsia"/>
                <w:lang w:eastAsia="zh-TW"/>
              </w:rPr>
              <w:t>不動産投資信託証券発行者名</w:t>
            </w:r>
          </w:p>
        </w:tc>
        <w:tc>
          <w:tcPr>
            <w:tcW w:w="3692" w:type="dxa"/>
            <w:tcBorders>
              <w:top w:val="nil"/>
              <w:left w:val="nil"/>
              <w:right w:val="nil"/>
            </w:tcBorders>
          </w:tcPr>
          <w:p w14:paraId="77573A2E" w14:textId="77777777" w:rsidR="002C6455" w:rsidRDefault="0083029F" w:rsidP="003867CB">
            <w:pPr>
              <w:jc w:val="right"/>
              <w:rPr>
                <w:lang w:eastAsia="zh-TW"/>
              </w:rPr>
            </w:pPr>
            <w:r>
              <w:rPr>
                <w:rFonts w:hint="eastAsia"/>
                <w:lang w:eastAsia="zh-TW"/>
              </w:rPr>
              <w:t xml:space="preserve">投資法人       </w:t>
            </w:r>
          </w:p>
        </w:tc>
      </w:tr>
      <w:tr w:rsidR="0083029F" w14:paraId="57790A6B" w14:textId="77777777" w:rsidTr="005A195F">
        <w:tc>
          <w:tcPr>
            <w:tcW w:w="2691" w:type="dxa"/>
            <w:tcBorders>
              <w:left w:val="nil"/>
              <w:right w:val="nil"/>
            </w:tcBorders>
          </w:tcPr>
          <w:p w14:paraId="41266812" w14:textId="77777777" w:rsidR="002C6455" w:rsidRDefault="002C6455" w:rsidP="005A195F">
            <w:pPr>
              <w:jc w:val="distribute"/>
              <w:rPr>
                <w:lang w:eastAsia="zh-TW"/>
              </w:rPr>
            </w:pPr>
          </w:p>
        </w:tc>
        <w:tc>
          <w:tcPr>
            <w:tcW w:w="3692" w:type="dxa"/>
            <w:tcBorders>
              <w:left w:val="nil"/>
              <w:right w:val="nil"/>
            </w:tcBorders>
          </w:tcPr>
          <w:p w14:paraId="79734DB5" w14:textId="77777777" w:rsidR="002C6455" w:rsidRDefault="0083029F" w:rsidP="003867CB">
            <w:pPr>
              <w:jc w:val="left"/>
            </w:pPr>
            <w:r w:rsidRPr="00A16488">
              <w:rPr>
                <w:rFonts w:hint="eastAsia"/>
              </w:rPr>
              <w:t>（コード</w:t>
            </w:r>
            <w:r>
              <w:rPr>
                <w:rFonts w:hint="eastAsia"/>
              </w:rPr>
              <w:t>：</w:t>
            </w:r>
            <w:r w:rsidR="00D33E00">
              <w:rPr>
                <w:rFonts w:hint="eastAsia"/>
              </w:rPr>
              <w:t xml:space="preserve">　　　　</w:t>
            </w:r>
            <w:r w:rsidRPr="00A16488">
              <w:rPr>
                <w:rFonts w:hint="eastAsia"/>
              </w:rPr>
              <w:t>）</w:t>
            </w:r>
          </w:p>
        </w:tc>
      </w:tr>
      <w:tr w:rsidR="0083029F" w14:paraId="236AC2F1" w14:textId="77777777" w:rsidTr="005A195F">
        <w:tc>
          <w:tcPr>
            <w:tcW w:w="2691" w:type="dxa"/>
            <w:tcBorders>
              <w:left w:val="nil"/>
              <w:right w:val="nil"/>
            </w:tcBorders>
          </w:tcPr>
          <w:p w14:paraId="599199D7" w14:textId="77777777" w:rsidR="002C6455" w:rsidRPr="000702D8" w:rsidRDefault="0083029F" w:rsidP="005A195F">
            <w:pPr>
              <w:jc w:val="distribute"/>
            </w:pPr>
            <w:r>
              <w:rPr>
                <w:rFonts w:hint="eastAsia"/>
              </w:rPr>
              <w:t>代表者の役職・氏名</w:t>
            </w:r>
          </w:p>
        </w:tc>
        <w:tc>
          <w:tcPr>
            <w:tcW w:w="3692" w:type="dxa"/>
            <w:tcBorders>
              <w:left w:val="nil"/>
              <w:right w:val="nil"/>
            </w:tcBorders>
          </w:tcPr>
          <w:p w14:paraId="41C7A752" w14:textId="77777777" w:rsidR="002C6455" w:rsidRDefault="00D33E00" w:rsidP="003867CB">
            <w:pPr>
              <w:jc w:val="left"/>
              <w:rPr>
                <w:lang w:eastAsia="zh-TW"/>
              </w:rPr>
            </w:pPr>
            <w:r>
              <w:rPr>
                <w:rFonts w:hint="eastAsia"/>
                <w:lang w:eastAsia="zh-TW"/>
              </w:rPr>
              <w:t xml:space="preserve">執行役員　</w:t>
            </w:r>
            <w:r w:rsidR="0083029F">
              <w:rPr>
                <w:rFonts w:hint="eastAsia"/>
                <w:lang w:eastAsia="zh-TW"/>
              </w:rPr>
              <w:t xml:space="preserve">            </w:t>
            </w:r>
          </w:p>
        </w:tc>
      </w:tr>
      <w:tr w:rsidR="0083029F" w14:paraId="50E32D1D" w14:textId="77777777" w:rsidTr="005A195F">
        <w:tc>
          <w:tcPr>
            <w:tcW w:w="2691" w:type="dxa"/>
            <w:tcBorders>
              <w:top w:val="nil"/>
              <w:left w:val="nil"/>
              <w:right w:val="nil"/>
            </w:tcBorders>
          </w:tcPr>
          <w:p w14:paraId="51C55C56" w14:textId="77777777" w:rsidR="002C6455" w:rsidRDefault="0083029F" w:rsidP="005A195F">
            <w:pPr>
              <w:jc w:val="distribute"/>
            </w:pPr>
            <w:r>
              <w:rPr>
                <w:rFonts w:hint="eastAsia"/>
              </w:rPr>
              <w:t>連絡先</w:t>
            </w:r>
          </w:p>
        </w:tc>
        <w:tc>
          <w:tcPr>
            <w:tcW w:w="3692" w:type="dxa"/>
            <w:tcBorders>
              <w:top w:val="nil"/>
              <w:left w:val="nil"/>
              <w:right w:val="nil"/>
            </w:tcBorders>
          </w:tcPr>
          <w:p w14:paraId="1B741F58" w14:textId="77777777" w:rsidR="002C6455" w:rsidRDefault="002C6455" w:rsidP="005A195F">
            <w:pPr>
              <w:jc w:val="left"/>
            </w:pPr>
          </w:p>
        </w:tc>
      </w:tr>
      <w:tr w:rsidR="0083029F" w14:paraId="0E23EDE0" w14:textId="77777777" w:rsidTr="005A195F">
        <w:tc>
          <w:tcPr>
            <w:tcW w:w="2691" w:type="dxa"/>
            <w:tcBorders>
              <w:left w:val="nil"/>
              <w:right w:val="nil"/>
            </w:tcBorders>
          </w:tcPr>
          <w:p w14:paraId="36468994" w14:textId="77777777" w:rsidR="002C6455" w:rsidRPr="000702D8" w:rsidRDefault="0083029F" w:rsidP="005A195F">
            <w:pPr>
              <w:jc w:val="distribute"/>
            </w:pPr>
            <w:r>
              <w:rPr>
                <w:rFonts w:hint="eastAsia"/>
              </w:rPr>
              <w:t>担当者名</w:t>
            </w:r>
          </w:p>
        </w:tc>
        <w:tc>
          <w:tcPr>
            <w:tcW w:w="3692" w:type="dxa"/>
            <w:tcBorders>
              <w:left w:val="nil"/>
              <w:right w:val="nil"/>
            </w:tcBorders>
          </w:tcPr>
          <w:p w14:paraId="4B18B6A6" w14:textId="77777777" w:rsidR="002C6455" w:rsidRDefault="002C6455" w:rsidP="005A195F">
            <w:pPr>
              <w:jc w:val="left"/>
            </w:pPr>
          </w:p>
        </w:tc>
      </w:tr>
      <w:tr w:rsidR="0083029F" w14:paraId="3CAF3720" w14:textId="77777777" w:rsidTr="005A195F">
        <w:tc>
          <w:tcPr>
            <w:tcW w:w="2691" w:type="dxa"/>
            <w:tcBorders>
              <w:left w:val="nil"/>
              <w:right w:val="nil"/>
            </w:tcBorders>
          </w:tcPr>
          <w:p w14:paraId="13696F9D" w14:textId="77777777" w:rsidR="002C6455" w:rsidRDefault="0083029F" w:rsidP="005A195F">
            <w:pPr>
              <w:jc w:val="distribute"/>
            </w:pPr>
            <w:r>
              <w:rPr>
                <w:rFonts w:hint="eastAsia"/>
              </w:rPr>
              <w:t>連絡先ＴＥＬ</w:t>
            </w:r>
          </w:p>
        </w:tc>
        <w:tc>
          <w:tcPr>
            <w:tcW w:w="3692" w:type="dxa"/>
            <w:tcBorders>
              <w:left w:val="nil"/>
              <w:right w:val="nil"/>
            </w:tcBorders>
          </w:tcPr>
          <w:p w14:paraId="4EEB8737" w14:textId="77777777" w:rsidR="002C6455" w:rsidRDefault="002C6455" w:rsidP="005A195F">
            <w:pPr>
              <w:jc w:val="left"/>
            </w:pPr>
          </w:p>
        </w:tc>
      </w:tr>
    </w:tbl>
    <w:p w14:paraId="28E2A0EA" w14:textId="77777777" w:rsidR="002C6455" w:rsidRDefault="002C6455" w:rsidP="002C6455"/>
    <w:p w14:paraId="19440621" w14:textId="77777777" w:rsidR="002C6455" w:rsidRPr="00A16488" w:rsidRDefault="002C6455" w:rsidP="002C6455"/>
    <w:p w14:paraId="61ABE0A6" w14:textId="77777777" w:rsidR="002C6455" w:rsidRDefault="0083029F" w:rsidP="007B7B22">
      <w:pPr>
        <w:ind w:firstLineChars="300" w:firstLine="569"/>
      </w:pPr>
      <w:r w:rsidRPr="00A16488">
        <w:rPr>
          <w:rFonts w:hint="eastAsia"/>
        </w:rPr>
        <w:t>年</w:t>
      </w:r>
      <w:r w:rsidR="007B7B22">
        <w:rPr>
          <w:rFonts w:hint="eastAsia"/>
        </w:rPr>
        <w:t xml:space="preserve">　　</w:t>
      </w:r>
      <w:r w:rsidRPr="00A16488">
        <w:rPr>
          <w:rFonts w:hint="eastAsia"/>
        </w:rPr>
        <w:t>月</w:t>
      </w:r>
      <w:r w:rsidR="007B7B22">
        <w:rPr>
          <w:rFonts w:hint="eastAsia"/>
        </w:rPr>
        <w:t xml:space="preserve">　　</w:t>
      </w:r>
      <w:r w:rsidRPr="00A16488">
        <w:rPr>
          <w:rFonts w:hint="eastAsia"/>
        </w:rPr>
        <w:t>日</w:t>
      </w:r>
      <w:r w:rsidRPr="005310D9">
        <w:rPr>
          <w:rFonts w:hint="eastAsia"/>
        </w:rPr>
        <w:t>現在の</w:t>
      </w:r>
      <w:r w:rsidR="007B7B22" w:rsidRPr="007B7B22">
        <w:rPr>
          <w:rFonts w:hint="eastAsia"/>
          <w:u w:val="single"/>
        </w:rPr>
        <w:t xml:space="preserve">　　　　　　　　　　　　　　　　　</w:t>
      </w:r>
      <w:r>
        <w:rPr>
          <w:rFonts w:hint="eastAsia"/>
        </w:rPr>
        <w:t>投資法人</w:t>
      </w:r>
      <w:r w:rsidRPr="005310D9">
        <w:rPr>
          <w:rFonts w:hint="eastAsia"/>
        </w:rPr>
        <w:t>に係る資産の運用状況について</w:t>
      </w:r>
      <w:r>
        <w:rPr>
          <w:rFonts w:hint="eastAsia"/>
        </w:rPr>
        <w:t>、下記</w:t>
      </w:r>
      <w:r w:rsidRPr="005310D9">
        <w:rPr>
          <w:rFonts w:hint="eastAsia"/>
        </w:rPr>
        <w:t>のとおり報告します。</w:t>
      </w:r>
    </w:p>
    <w:p w14:paraId="19D63725" w14:textId="77777777" w:rsidR="002C6455" w:rsidRDefault="002C6455" w:rsidP="002C6455">
      <w:pPr>
        <w:ind w:firstLineChars="100" w:firstLine="190"/>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5"/>
      </w:tblGrid>
      <w:tr w:rsidR="0083029F" w14:paraId="3A0CD174" w14:textId="77777777" w:rsidTr="005A195F">
        <w:tc>
          <w:tcPr>
            <w:tcW w:w="8931" w:type="dxa"/>
            <w:tcBorders>
              <w:top w:val="dashSmallGap" w:sz="4" w:space="0" w:color="auto"/>
              <w:left w:val="dashSmallGap" w:sz="4" w:space="0" w:color="auto"/>
              <w:bottom w:val="dashSmallGap" w:sz="4" w:space="0" w:color="auto"/>
              <w:right w:val="dashSmallGap" w:sz="4" w:space="0" w:color="auto"/>
            </w:tcBorders>
          </w:tcPr>
          <w:p w14:paraId="4A0E3D10" w14:textId="77777777" w:rsidR="002C6455" w:rsidRPr="005975DE" w:rsidRDefault="0083029F" w:rsidP="005A195F">
            <w:pPr>
              <w:snapToGrid w:val="0"/>
              <w:spacing w:line="260" w:lineRule="exact"/>
              <w:rPr>
                <w:sz w:val="18"/>
                <w:szCs w:val="18"/>
              </w:rPr>
            </w:pPr>
            <w:r w:rsidRPr="005975DE">
              <w:rPr>
                <w:rFonts w:hint="eastAsia"/>
                <w:sz w:val="18"/>
                <w:szCs w:val="18"/>
              </w:rPr>
              <w:t>【凡例】</w:t>
            </w:r>
          </w:p>
          <w:p w14:paraId="1F49789D" w14:textId="77777777" w:rsidR="002C6455" w:rsidRPr="005975DE" w:rsidRDefault="0083029F" w:rsidP="005A195F">
            <w:pPr>
              <w:snapToGrid w:val="0"/>
              <w:spacing w:line="260" w:lineRule="exact"/>
              <w:rPr>
                <w:sz w:val="18"/>
                <w:szCs w:val="18"/>
              </w:rPr>
            </w:pPr>
            <w:r w:rsidRPr="005975DE">
              <w:rPr>
                <w:rFonts w:hint="eastAsia"/>
                <w:sz w:val="18"/>
                <w:szCs w:val="18"/>
              </w:rPr>
              <w:t>投信法・・・・・・・・・・投資信託及び投資法人に関する法律</w:t>
            </w:r>
          </w:p>
          <w:p w14:paraId="60A4E4CB" w14:textId="77777777" w:rsidR="002C6455" w:rsidRPr="005975DE" w:rsidRDefault="0083029F" w:rsidP="005A195F">
            <w:pPr>
              <w:snapToGrid w:val="0"/>
              <w:spacing w:line="260" w:lineRule="exact"/>
              <w:rPr>
                <w:sz w:val="18"/>
                <w:szCs w:val="18"/>
              </w:rPr>
            </w:pPr>
            <w:r w:rsidRPr="005975DE">
              <w:rPr>
                <w:rFonts w:hint="eastAsia"/>
                <w:sz w:val="18"/>
                <w:szCs w:val="18"/>
              </w:rPr>
              <w:t>資産流動化法・・・・・・・資産の流動化に関する法律</w:t>
            </w:r>
          </w:p>
          <w:p w14:paraId="30EA1DB5" w14:textId="77777777" w:rsidR="002C6455" w:rsidRPr="005975DE" w:rsidRDefault="0083029F" w:rsidP="005A195F">
            <w:pPr>
              <w:snapToGrid w:val="0"/>
              <w:spacing w:line="260" w:lineRule="exact"/>
              <w:rPr>
                <w:sz w:val="18"/>
                <w:szCs w:val="18"/>
              </w:rPr>
            </w:pPr>
            <w:r w:rsidRPr="005975DE">
              <w:rPr>
                <w:rFonts w:hint="eastAsia"/>
                <w:sz w:val="18"/>
                <w:szCs w:val="18"/>
              </w:rPr>
              <w:t>計算規則・・・・・・・・・投資法人の計算に関する規則</w:t>
            </w:r>
          </w:p>
          <w:p w14:paraId="20827A0E" w14:textId="77777777" w:rsidR="002C6455" w:rsidRPr="005975DE" w:rsidRDefault="0083029F" w:rsidP="005A195F">
            <w:pPr>
              <w:snapToGrid w:val="0"/>
              <w:spacing w:line="260" w:lineRule="exact"/>
              <w:rPr>
                <w:sz w:val="18"/>
                <w:szCs w:val="18"/>
              </w:rPr>
            </w:pPr>
            <w:r w:rsidRPr="005975DE">
              <w:rPr>
                <w:rFonts w:hint="eastAsia"/>
                <w:sz w:val="18"/>
                <w:szCs w:val="18"/>
              </w:rPr>
              <w:t>財務諸表等規則・・・・・・財務諸表等の用語、様式及び作成方法に関する規則</w:t>
            </w:r>
          </w:p>
          <w:p w14:paraId="489121A2" w14:textId="77777777" w:rsidR="002C6455" w:rsidRPr="005975DE" w:rsidRDefault="0083029F" w:rsidP="005A195F">
            <w:pPr>
              <w:snapToGrid w:val="0"/>
              <w:spacing w:line="260" w:lineRule="exact"/>
              <w:rPr>
                <w:sz w:val="18"/>
                <w:szCs w:val="18"/>
              </w:rPr>
            </w:pPr>
            <w:r w:rsidRPr="005975DE">
              <w:rPr>
                <w:rFonts w:hint="eastAsia"/>
                <w:sz w:val="18"/>
                <w:szCs w:val="18"/>
              </w:rPr>
              <w:t>上場規程・・・・・・・・・有価証券上場規程</w:t>
            </w:r>
          </w:p>
          <w:p w14:paraId="02C426B0" w14:textId="77777777" w:rsidR="002C6455" w:rsidRPr="005975DE" w:rsidRDefault="0083029F" w:rsidP="005A195F">
            <w:pPr>
              <w:snapToGrid w:val="0"/>
              <w:spacing w:line="260" w:lineRule="exact"/>
              <w:rPr>
                <w:sz w:val="18"/>
                <w:szCs w:val="18"/>
              </w:rPr>
            </w:pPr>
            <w:r w:rsidRPr="005975DE">
              <w:rPr>
                <w:rFonts w:hint="eastAsia"/>
                <w:sz w:val="18"/>
                <w:szCs w:val="18"/>
              </w:rPr>
              <w:t>施行規則・・・・・・・・・有価証券上場規程施行規則</w:t>
            </w:r>
          </w:p>
        </w:tc>
      </w:tr>
    </w:tbl>
    <w:p w14:paraId="18CC2CBB" w14:textId="77777777" w:rsidR="002C6455" w:rsidRPr="005310D9" w:rsidRDefault="002C6455" w:rsidP="002C6455"/>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5"/>
      </w:tblGrid>
      <w:tr w:rsidR="0083029F" w14:paraId="497864C3" w14:textId="77777777" w:rsidTr="005A195F">
        <w:tc>
          <w:tcPr>
            <w:tcW w:w="8931" w:type="dxa"/>
            <w:tcBorders>
              <w:top w:val="dashSmallGap" w:sz="4" w:space="0" w:color="auto"/>
              <w:left w:val="dashSmallGap" w:sz="4" w:space="0" w:color="auto"/>
              <w:bottom w:val="dashSmallGap" w:sz="4" w:space="0" w:color="auto"/>
              <w:right w:val="dashSmallGap" w:sz="4" w:space="0" w:color="auto"/>
            </w:tcBorders>
          </w:tcPr>
          <w:p w14:paraId="6BDCC764" w14:textId="77777777" w:rsidR="002C6455" w:rsidRPr="005975DE" w:rsidRDefault="0083029F" w:rsidP="005A195F">
            <w:pPr>
              <w:snapToGrid w:val="0"/>
              <w:spacing w:line="260" w:lineRule="exact"/>
              <w:rPr>
                <w:sz w:val="18"/>
                <w:szCs w:val="18"/>
              </w:rPr>
            </w:pPr>
            <w:r w:rsidRPr="005975DE">
              <w:rPr>
                <w:rFonts w:hint="eastAsia"/>
                <w:sz w:val="18"/>
                <w:szCs w:val="18"/>
              </w:rPr>
              <w:t>＜記載上の注意＞</w:t>
            </w:r>
          </w:p>
          <w:p w14:paraId="0FDA2FC8" w14:textId="77777777" w:rsidR="002C6455" w:rsidRDefault="0083029F" w:rsidP="002C6455">
            <w:pPr>
              <w:snapToGrid w:val="0"/>
              <w:spacing w:line="260" w:lineRule="exact"/>
              <w:ind w:leftChars="90" w:left="341" w:hangingChars="100" w:hanging="170"/>
              <w:rPr>
                <w:sz w:val="18"/>
                <w:szCs w:val="18"/>
              </w:rPr>
            </w:pPr>
            <w:r w:rsidRPr="005975DE">
              <w:rPr>
                <w:rFonts w:hint="eastAsia"/>
                <w:sz w:val="18"/>
                <w:szCs w:val="18"/>
              </w:rPr>
              <w:t>・　各資産の額等については、施行規則第１２３３条第</w:t>
            </w:r>
            <w:r>
              <w:rPr>
                <w:rFonts w:hint="eastAsia"/>
                <w:sz w:val="18"/>
                <w:szCs w:val="18"/>
              </w:rPr>
              <w:t>１１項</w:t>
            </w:r>
            <w:r w:rsidRPr="005975DE">
              <w:rPr>
                <w:rFonts w:hint="eastAsia"/>
                <w:sz w:val="18"/>
                <w:szCs w:val="18"/>
              </w:rPr>
              <w:t>の規定に従い、算定してください。</w:t>
            </w:r>
          </w:p>
          <w:p w14:paraId="4067C739" w14:textId="77777777" w:rsidR="002C6455" w:rsidRPr="00804623" w:rsidRDefault="0083029F" w:rsidP="002C6455">
            <w:pPr>
              <w:snapToGrid w:val="0"/>
              <w:spacing w:line="260" w:lineRule="exact"/>
              <w:ind w:leftChars="90" w:left="341" w:hangingChars="100" w:hanging="170"/>
              <w:rPr>
                <w:sz w:val="18"/>
                <w:szCs w:val="18"/>
              </w:rPr>
            </w:pPr>
            <w:r w:rsidRPr="005975DE">
              <w:rPr>
                <w:rFonts w:hint="eastAsia"/>
                <w:sz w:val="18"/>
                <w:szCs w:val="18"/>
              </w:rPr>
              <w:t xml:space="preserve">・　</w:t>
            </w:r>
            <w:r w:rsidRPr="00804623">
              <w:rPr>
                <w:rFonts w:hint="eastAsia"/>
                <w:sz w:val="18"/>
                <w:szCs w:val="18"/>
              </w:rPr>
              <w:t>単位（百万円単位、千円単位等）については、有価証券報告書における財務諸表と同じものを用いてください。</w:t>
            </w:r>
          </w:p>
          <w:p w14:paraId="6852BF0E" w14:textId="77777777" w:rsidR="002C6455" w:rsidRPr="005975DE" w:rsidRDefault="0083029F" w:rsidP="002C6455">
            <w:pPr>
              <w:snapToGrid w:val="0"/>
              <w:spacing w:line="260" w:lineRule="exact"/>
              <w:ind w:leftChars="100" w:left="360" w:hangingChars="100" w:hanging="170"/>
              <w:rPr>
                <w:sz w:val="18"/>
                <w:szCs w:val="18"/>
              </w:rPr>
            </w:pPr>
            <w:r w:rsidRPr="005975DE">
              <w:rPr>
                <w:rFonts w:hint="eastAsia"/>
                <w:sz w:val="18"/>
                <w:szCs w:val="18"/>
              </w:rPr>
              <w:t>・　資産の運用状況表は、上場規程第１２１８条第２項に定める上場廃止基準への該当状況を確認するための提出書類です。</w:t>
            </w:r>
          </w:p>
        </w:tc>
      </w:tr>
    </w:tbl>
    <w:p w14:paraId="2ABE5D2A" w14:textId="77777777" w:rsidR="002C6455" w:rsidRPr="005310D9" w:rsidRDefault="002C6455" w:rsidP="002C6455"/>
    <w:p w14:paraId="6408E34E" w14:textId="77777777" w:rsidR="002C6455" w:rsidRPr="005310D9" w:rsidRDefault="0083029F" w:rsidP="002C6455">
      <w:pPr>
        <w:jc w:val="center"/>
        <w:rPr>
          <w:sz w:val="22"/>
          <w:szCs w:val="22"/>
        </w:rPr>
      </w:pPr>
      <w:r w:rsidRPr="005310D9">
        <w:rPr>
          <w:rFonts w:hint="eastAsia"/>
          <w:sz w:val="22"/>
          <w:szCs w:val="22"/>
        </w:rPr>
        <w:t>記</w:t>
      </w:r>
    </w:p>
    <w:p w14:paraId="44051960" w14:textId="77777777" w:rsidR="002C6455" w:rsidRPr="005310D9" w:rsidRDefault="0083029F" w:rsidP="002C6455">
      <w:pPr>
        <w:jc w:val="left"/>
        <w:rPr>
          <w:sz w:val="22"/>
          <w:szCs w:val="22"/>
        </w:rPr>
      </w:pPr>
      <w:r w:rsidRPr="005310D9">
        <w:rPr>
          <w:rFonts w:hint="eastAsia"/>
          <w:sz w:val="22"/>
          <w:szCs w:val="22"/>
        </w:rPr>
        <w:t>１．資産総額（イ）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3029F" w14:paraId="540B4CE4" w14:textId="77777777" w:rsidTr="002B2EE2">
        <w:trPr>
          <w:trHeight w:val="866"/>
        </w:trPr>
        <w:tc>
          <w:tcPr>
            <w:tcW w:w="9496" w:type="dxa"/>
            <w:vAlign w:val="center"/>
          </w:tcPr>
          <w:p w14:paraId="12AB6340" w14:textId="77777777" w:rsidR="002C6455" w:rsidRPr="005975DE" w:rsidRDefault="0083029F" w:rsidP="005A195F">
            <w:pPr>
              <w:jc w:val="right"/>
              <w:rPr>
                <w:sz w:val="22"/>
                <w:szCs w:val="22"/>
              </w:rPr>
            </w:pPr>
            <w:r w:rsidRPr="005975DE">
              <w:rPr>
                <w:rFonts w:hint="eastAsia"/>
                <w:sz w:val="22"/>
                <w:szCs w:val="22"/>
              </w:rPr>
              <w:t>円</w:t>
            </w:r>
          </w:p>
        </w:tc>
      </w:tr>
    </w:tbl>
    <w:p w14:paraId="50919AF9" w14:textId="77777777" w:rsidR="002C6455" w:rsidRDefault="002C6455" w:rsidP="002C6455">
      <w:pPr>
        <w:jc w:val="left"/>
        <w:rPr>
          <w:sz w:val="22"/>
          <w:szCs w:val="22"/>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5"/>
      </w:tblGrid>
      <w:tr w:rsidR="0083029F" w14:paraId="24D4279B" w14:textId="77777777" w:rsidTr="00A15564">
        <w:tc>
          <w:tcPr>
            <w:tcW w:w="8931" w:type="dxa"/>
            <w:tcBorders>
              <w:top w:val="dashSmallGap" w:sz="4" w:space="0" w:color="auto"/>
              <w:left w:val="dashSmallGap" w:sz="4" w:space="0" w:color="auto"/>
              <w:bottom w:val="dashSmallGap" w:sz="4" w:space="0" w:color="auto"/>
              <w:right w:val="dashSmallGap" w:sz="4" w:space="0" w:color="auto"/>
            </w:tcBorders>
          </w:tcPr>
          <w:p w14:paraId="7CF31B9E" w14:textId="77777777" w:rsidR="00D21808" w:rsidRPr="005975DE" w:rsidRDefault="0083029F" w:rsidP="00A15564">
            <w:pPr>
              <w:snapToGrid w:val="0"/>
              <w:spacing w:line="260" w:lineRule="exact"/>
              <w:rPr>
                <w:sz w:val="18"/>
                <w:szCs w:val="18"/>
              </w:rPr>
            </w:pPr>
            <w:r w:rsidRPr="005975DE">
              <w:rPr>
                <w:rFonts w:hint="eastAsia"/>
                <w:sz w:val="18"/>
                <w:szCs w:val="18"/>
              </w:rPr>
              <w:t>＜記載上の注意＞</w:t>
            </w:r>
          </w:p>
          <w:p w14:paraId="15778273" w14:textId="77777777" w:rsidR="00D21808" w:rsidRPr="005975DE" w:rsidRDefault="0083029F" w:rsidP="001323D2">
            <w:pPr>
              <w:snapToGrid w:val="0"/>
              <w:spacing w:line="260" w:lineRule="exact"/>
              <w:ind w:leftChars="90" w:left="341" w:hangingChars="100" w:hanging="170"/>
              <w:rPr>
                <w:sz w:val="18"/>
                <w:szCs w:val="18"/>
              </w:rPr>
            </w:pPr>
            <w:r w:rsidRPr="005975DE">
              <w:rPr>
                <w:rFonts w:hint="eastAsia"/>
                <w:sz w:val="18"/>
                <w:szCs w:val="18"/>
              </w:rPr>
              <w:t>ａ．「</w:t>
            </w:r>
            <w:r w:rsidR="00457800">
              <w:rPr>
                <w:rFonts w:hint="eastAsia"/>
                <w:sz w:val="18"/>
                <w:szCs w:val="18"/>
              </w:rPr>
              <w:t>資産総額</w:t>
            </w:r>
            <w:r w:rsidRPr="005975DE">
              <w:rPr>
                <w:rFonts w:hint="eastAsia"/>
                <w:sz w:val="18"/>
                <w:szCs w:val="18"/>
              </w:rPr>
              <w:t>」は、</w:t>
            </w:r>
            <w:r w:rsidR="00457800" w:rsidRPr="00457800">
              <w:rPr>
                <w:rFonts w:hint="eastAsia"/>
                <w:sz w:val="18"/>
                <w:szCs w:val="18"/>
              </w:rPr>
              <w:t>計算規則第</w:t>
            </w:r>
            <w:r w:rsidR="00457800">
              <w:rPr>
                <w:rFonts w:hint="eastAsia"/>
                <w:sz w:val="18"/>
                <w:szCs w:val="18"/>
              </w:rPr>
              <w:t>３７</w:t>
            </w:r>
            <w:r w:rsidR="00457800" w:rsidRPr="00457800">
              <w:rPr>
                <w:rFonts w:hint="eastAsia"/>
                <w:sz w:val="18"/>
                <w:szCs w:val="18"/>
              </w:rPr>
              <w:t>条第３項第３号ロに規定する資産の額は含みません。</w:t>
            </w:r>
          </w:p>
        </w:tc>
      </w:tr>
    </w:tbl>
    <w:p w14:paraId="7A003721" w14:textId="77777777" w:rsidR="009A4FC7" w:rsidRDefault="009A4FC7" w:rsidP="002C6455">
      <w:pPr>
        <w:jc w:val="left"/>
        <w:rPr>
          <w:sz w:val="22"/>
          <w:szCs w:val="22"/>
        </w:rPr>
      </w:pPr>
    </w:p>
    <w:p w14:paraId="754FD450" w14:textId="77777777" w:rsidR="002C6455" w:rsidRPr="005310D9" w:rsidRDefault="0083029F" w:rsidP="002C6455">
      <w:pPr>
        <w:jc w:val="left"/>
        <w:rPr>
          <w:sz w:val="22"/>
          <w:szCs w:val="22"/>
        </w:rPr>
      </w:pPr>
      <w:r w:rsidRPr="005310D9">
        <w:rPr>
          <w:rFonts w:hint="eastAsia"/>
          <w:sz w:val="22"/>
          <w:szCs w:val="22"/>
        </w:rPr>
        <w:t>２．純資産総額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3029F" w14:paraId="5CF38197" w14:textId="77777777" w:rsidTr="002B2EE2">
        <w:trPr>
          <w:trHeight w:val="772"/>
        </w:trPr>
        <w:tc>
          <w:tcPr>
            <w:tcW w:w="9496" w:type="dxa"/>
            <w:vAlign w:val="center"/>
          </w:tcPr>
          <w:p w14:paraId="1290ED7D" w14:textId="77777777" w:rsidR="002C6455" w:rsidRPr="005975DE" w:rsidRDefault="0083029F" w:rsidP="005A195F">
            <w:pPr>
              <w:jc w:val="right"/>
              <w:rPr>
                <w:sz w:val="22"/>
                <w:szCs w:val="22"/>
              </w:rPr>
            </w:pPr>
            <w:r w:rsidRPr="005975DE">
              <w:rPr>
                <w:rFonts w:hint="eastAsia"/>
                <w:sz w:val="22"/>
                <w:szCs w:val="22"/>
              </w:rPr>
              <w:t>円</w:t>
            </w:r>
          </w:p>
        </w:tc>
      </w:tr>
    </w:tbl>
    <w:p w14:paraId="04BF6C01" w14:textId="77777777" w:rsidR="002C6455" w:rsidRDefault="002C6455" w:rsidP="002C6455">
      <w:pPr>
        <w:jc w:val="left"/>
        <w:rPr>
          <w:sz w:val="22"/>
          <w:szCs w:val="22"/>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5"/>
      </w:tblGrid>
      <w:tr w:rsidR="0083029F" w14:paraId="07EBE908" w14:textId="77777777" w:rsidTr="00A15564">
        <w:tc>
          <w:tcPr>
            <w:tcW w:w="8931" w:type="dxa"/>
            <w:tcBorders>
              <w:top w:val="dashSmallGap" w:sz="4" w:space="0" w:color="auto"/>
              <w:left w:val="dashSmallGap" w:sz="4" w:space="0" w:color="auto"/>
              <w:bottom w:val="dashSmallGap" w:sz="4" w:space="0" w:color="auto"/>
              <w:right w:val="dashSmallGap" w:sz="4" w:space="0" w:color="auto"/>
            </w:tcBorders>
          </w:tcPr>
          <w:p w14:paraId="3E9F164A" w14:textId="77777777" w:rsidR="006D0C70" w:rsidRPr="005975DE" w:rsidRDefault="0083029F" w:rsidP="00A15564">
            <w:pPr>
              <w:snapToGrid w:val="0"/>
              <w:spacing w:line="260" w:lineRule="exact"/>
              <w:rPr>
                <w:sz w:val="18"/>
                <w:szCs w:val="18"/>
              </w:rPr>
            </w:pPr>
            <w:r w:rsidRPr="005975DE">
              <w:rPr>
                <w:rFonts w:hint="eastAsia"/>
                <w:sz w:val="18"/>
                <w:szCs w:val="18"/>
              </w:rPr>
              <w:t>＜記載上の注意＞</w:t>
            </w:r>
          </w:p>
          <w:p w14:paraId="7826EA00" w14:textId="77777777" w:rsidR="006D0C70" w:rsidRPr="005975DE" w:rsidRDefault="0083029F" w:rsidP="001323D2">
            <w:pPr>
              <w:snapToGrid w:val="0"/>
              <w:spacing w:line="260" w:lineRule="exact"/>
              <w:ind w:leftChars="90" w:left="341" w:hangingChars="100" w:hanging="170"/>
              <w:rPr>
                <w:sz w:val="18"/>
                <w:szCs w:val="18"/>
              </w:rPr>
            </w:pPr>
            <w:r w:rsidRPr="005975DE">
              <w:rPr>
                <w:rFonts w:hint="eastAsia"/>
                <w:sz w:val="18"/>
                <w:szCs w:val="18"/>
              </w:rPr>
              <w:t>ａ．「</w:t>
            </w:r>
            <w:r>
              <w:rPr>
                <w:rFonts w:hint="eastAsia"/>
                <w:sz w:val="18"/>
                <w:szCs w:val="18"/>
              </w:rPr>
              <w:t>純資産総額</w:t>
            </w:r>
            <w:r w:rsidRPr="005975DE">
              <w:rPr>
                <w:rFonts w:hint="eastAsia"/>
                <w:sz w:val="18"/>
                <w:szCs w:val="18"/>
              </w:rPr>
              <w:t>」は、</w:t>
            </w:r>
            <w:r>
              <w:rPr>
                <w:rFonts w:hint="eastAsia"/>
                <w:sz w:val="18"/>
                <w:szCs w:val="18"/>
              </w:rPr>
              <w:t>資産総額（イ）から負債総額を控除した額を記載してください。</w:t>
            </w:r>
          </w:p>
        </w:tc>
      </w:tr>
    </w:tbl>
    <w:p w14:paraId="00578218" w14:textId="77777777" w:rsidR="006D0C70" w:rsidRPr="006D0C70" w:rsidRDefault="006D0C70" w:rsidP="002C6455">
      <w:pPr>
        <w:jc w:val="left"/>
        <w:rPr>
          <w:sz w:val="22"/>
          <w:szCs w:val="22"/>
        </w:rPr>
      </w:pPr>
    </w:p>
    <w:p w14:paraId="38269050" w14:textId="03E77C75" w:rsidR="009A4FC7" w:rsidRDefault="009A4FC7" w:rsidP="002C6455">
      <w:pPr>
        <w:jc w:val="left"/>
        <w:rPr>
          <w:sz w:val="22"/>
          <w:szCs w:val="22"/>
        </w:rPr>
      </w:pPr>
    </w:p>
    <w:p w14:paraId="3A7B0C61" w14:textId="77777777" w:rsidR="00FF00FB" w:rsidRDefault="00FF00FB" w:rsidP="002C6455">
      <w:pPr>
        <w:jc w:val="left"/>
        <w:rPr>
          <w:sz w:val="22"/>
          <w:szCs w:val="22"/>
        </w:rPr>
      </w:pPr>
    </w:p>
    <w:p w14:paraId="1D96B9C3" w14:textId="77777777" w:rsidR="002C6455" w:rsidRPr="005310D9" w:rsidRDefault="0083029F" w:rsidP="002C6455">
      <w:pPr>
        <w:jc w:val="left"/>
        <w:rPr>
          <w:sz w:val="22"/>
          <w:szCs w:val="22"/>
        </w:rPr>
      </w:pPr>
      <w:r w:rsidRPr="005310D9">
        <w:rPr>
          <w:rFonts w:hint="eastAsia"/>
          <w:sz w:val="22"/>
          <w:szCs w:val="22"/>
        </w:rPr>
        <w:lastRenderedPageBreak/>
        <w:t>３．</w:t>
      </w:r>
      <w:r w:rsidR="00B26756">
        <w:rPr>
          <w:rFonts w:hint="eastAsia"/>
          <w:sz w:val="22"/>
          <w:szCs w:val="22"/>
        </w:rPr>
        <w:t>運用資産等の総額に占める</w:t>
      </w:r>
      <w:r w:rsidRPr="005310D9">
        <w:rPr>
          <w:rFonts w:hint="eastAsia"/>
          <w:sz w:val="22"/>
          <w:szCs w:val="22"/>
        </w:rPr>
        <w:t>不動産等の額</w:t>
      </w:r>
      <w:r w:rsidR="00B26756">
        <w:rPr>
          <w:rFonts w:hint="eastAsia"/>
          <w:sz w:val="22"/>
          <w:szCs w:val="22"/>
        </w:rPr>
        <w:t>の比率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5431"/>
      </w:tblGrid>
      <w:tr w:rsidR="0083029F" w14:paraId="652B9ED3" w14:textId="77777777" w:rsidTr="009442FB">
        <w:trPr>
          <w:trHeight w:val="823"/>
        </w:trPr>
        <w:tc>
          <w:tcPr>
            <w:tcW w:w="3936" w:type="dxa"/>
            <w:vAlign w:val="center"/>
          </w:tcPr>
          <w:p w14:paraId="3A611D1F" w14:textId="77777777" w:rsidR="002C6455" w:rsidRPr="005975DE" w:rsidRDefault="0083029F" w:rsidP="005A195F">
            <w:pPr>
              <w:rPr>
                <w:sz w:val="22"/>
                <w:szCs w:val="22"/>
              </w:rPr>
            </w:pPr>
            <w:r w:rsidRPr="005975DE">
              <w:rPr>
                <w:rFonts w:hint="eastAsia"/>
                <w:sz w:val="22"/>
                <w:szCs w:val="22"/>
              </w:rPr>
              <w:t>不動産等の額（ロ）</w:t>
            </w:r>
          </w:p>
        </w:tc>
        <w:tc>
          <w:tcPr>
            <w:tcW w:w="5560" w:type="dxa"/>
            <w:vAlign w:val="center"/>
          </w:tcPr>
          <w:p w14:paraId="3AA6F957" w14:textId="77777777" w:rsidR="002C6455" w:rsidRDefault="0083029F" w:rsidP="005A195F">
            <w:pPr>
              <w:jc w:val="right"/>
              <w:rPr>
                <w:sz w:val="22"/>
                <w:szCs w:val="22"/>
              </w:rPr>
            </w:pPr>
            <w:r w:rsidRPr="005975DE">
              <w:rPr>
                <w:rFonts w:hint="eastAsia"/>
                <w:sz w:val="22"/>
                <w:szCs w:val="22"/>
              </w:rPr>
              <w:t>円</w:t>
            </w:r>
          </w:p>
          <w:p w14:paraId="32B85898" w14:textId="2E413BD1" w:rsidR="00B07F35" w:rsidRPr="005975DE" w:rsidRDefault="00CE5A91" w:rsidP="005A195F">
            <w:pPr>
              <w:jc w:val="right"/>
              <w:rPr>
                <w:sz w:val="22"/>
                <w:szCs w:val="22"/>
              </w:rPr>
            </w:pPr>
            <w:r w:rsidRPr="009442FB">
              <w:rPr>
                <w:rFonts w:ascii="ＭＳ ゴシック" w:eastAsia="ＭＳ ゴシック" w:hAnsi="ＭＳ ゴシック" w:hint="eastAsia"/>
                <w:sz w:val="18"/>
                <w:szCs w:val="18"/>
              </w:rPr>
              <w:t>（太陽光発電設備</w:t>
            </w:r>
            <w:r w:rsidR="00D70F78" w:rsidRPr="009442FB">
              <w:rPr>
                <w:rFonts w:ascii="ＭＳ ゴシック" w:eastAsia="ＭＳ ゴシック" w:hAnsi="ＭＳ ゴシック" w:hint="eastAsia"/>
                <w:sz w:val="18"/>
                <w:szCs w:val="18"/>
              </w:rPr>
              <w:t>に係る資産額を除く</w:t>
            </w:r>
            <w:r w:rsidRPr="009442FB">
              <w:rPr>
                <w:rFonts w:ascii="ＭＳ ゴシック" w:eastAsia="ＭＳ ゴシック" w:hAnsi="ＭＳ ゴシック" w:hint="eastAsia"/>
                <w:sz w:val="18"/>
                <w:szCs w:val="18"/>
              </w:rPr>
              <w:t>）</w:t>
            </w:r>
          </w:p>
        </w:tc>
      </w:tr>
      <w:tr w:rsidR="0083029F" w14:paraId="5342145B" w14:textId="77777777" w:rsidTr="009442FB">
        <w:trPr>
          <w:trHeight w:val="737"/>
        </w:trPr>
        <w:tc>
          <w:tcPr>
            <w:tcW w:w="3936" w:type="dxa"/>
            <w:vAlign w:val="center"/>
          </w:tcPr>
          <w:p w14:paraId="5578FC29" w14:textId="77777777" w:rsidR="002C6455" w:rsidRPr="005975DE" w:rsidRDefault="0083029F" w:rsidP="005A195F">
            <w:pPr>
              <w:rPr>
                <w:sz w:val="22"/>
                <w:szCs w:val="22"/>
              </w:rPr>
            </w:pPr>
            <w:r w:rsidRPr="005975DE">
              <w:rPr>
                <w:rFonts w:hint="eastAsia"/>
                <w:sz w:val="22"/>
                <w:szCs w:val="22"/>
              </w:rPr>
              <w:t>運用資産等の総額に占める比率</w:t>
            </w:r>
          </w:p>
          <w:p w14:paraId="1D6EA63C" w14:textId="77777777" w:rsidR="002C6455" w:rsidRPr="005975DE" w:rsidRDefault="0083029F" w:rsidP="005A195F">
            <w:pPr>
              <w:rPr>
                <w:sz w:val="22"/>
                <w:szCs w:val="22"/>
              </w:rPr>
            </w:pPr>
            <w:r w:rsidRPr="005975DE">
              <w:rPr>
                <w:rFonts w:hint="eastAsia"/>
                <w:sz w:val="22"/>
                <w:szCs w:val="22"/>
              </w:rPr>
              <w:t>（ロ）／（イ）</w:t>
            </w:r>
          </w:p>
        </w:tc>
        <w:tc>
          <w:tcPr>
            <w:tcW w:w="5560" w:type="dxa"/>
            <w:vAlign w:val="center"/>
          </w:tcPr>
          <w:p w14:paraId="38EC1082" w14:textId="77777777" w:rsidR="002C6455" w:rsidRPr="005975DE" w:rsidRDefault="0083029F" w:rsidP="005A195F">
            <w:pPr>
              <w:jc w:val="right"/>
              <w:rPr>
                <w:sz w:val="22"/>
                <w:szCs w:val="22"/>
              </w:rPr>
            </w:pPr>
            <w:r w:rsidRPr="005975DE">
              <w:rPr>
                <w:rFonts w:hint="eastAsia"/>
                <w:sz w:val="22"/>
                <w:szCs w:val="22"/>
              </w:rPr>
              <w:t>％</w:t>
            </w:r>
          </w:p>
        </w:tc>
      </w:tr>
    </w:tbl>
    <w:p w14:paraId="2913CBB0" w14:textId="77777777" w:rsidR="002C6455" w:rsidRPr="00200653" w:rsidRDefault="002C6455" w:rsidP="002C6455"/>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7"/>
      </w:tblGrid>
      <w:tr w:rsidR="0083029F" w14:paraId="1D7CE248" w14:textId="77777777" w:rsidTr="009442FB">
        <w:tc>
          <w:tcPr>
            <w:tcW w:w="8867" w:type="dxa"/>
            <w:tcBorders>
              <w:top w:val="dashSmallGap" w:sz="4" w:space="0" w:color="auto"/>
              <w:left w:val="dashSmallGap" w:sz="4" w:space="0" w:color="auto"/>
              <w:bottom w:val="dashSmallGap" w:sz="4" w:space="0" w:color="auto"/>
              <w:right w:val="dashSmallGap" w:sz="4" w:space="0" w:color="auto"/>
            </w:tcBorders>
          </w:tcPr>
          <w:p w14:paraId="7779F69A" w14:textId="77777777" w:rsidR="002C6455" w:rsidRPr="005975DE" w:rsidRDefault="0083029F" w:rsidP="005A195F">
            <w:pPr>
              <w:snapToGrid w:val="0"/>
              <w:spacing w:line="260" w:lineRule="exact"/>
              <w:rPr>
                <w:sz w:val="18"/>
                <w:szCs w:val="18"/>
              </w:rPr>
            </w:pPr>
            <w:r w:rsidRPr="005975DE">
              <w:rPr>
                <w:rFonts w:hint="eastAsia"/>
                <w:sz w:val="18"/>
                <w:szCs w:val="18"/>
              </w:rPr>
              <w:t>＜記載上の注意＞</w:t>
            </w:r>
          </w:p>
          <w:p w14:paraId="1CF65FB8" w14:textId="77777777" w:rsidR="002C6455" w:rsidRPr="005975DE" w:rsidRDefault="0083029F" w:rsidP="002C6455">
            <w:pPr>
              <w:snapToGrid w:val="0"/>
              <w:spacing w:line="260" w:lineRule="exact"/>
              <w:ind w:leftChars="90" w:left="341" w:hangingChars="100" w:hanging="170"/>
              <w:rPr>
                <w:sz w:val="18"/>
                <w:szCs w:val="18"/>
              </w:rPr>
            </w:pPr>
            <w:r w:rsidRPr="005975DE">
              <w:rPr>
                <w:rFonts w:hint="eastAsia"/>
                <w:sz w:val="18"/>
                <w:szCs w:val="18"/>
              </w:rPr>
              <w:t>ａ．「運用資産等の総額に占める比率」は、小数第２位以下を切り捨てて記入してください。</w:t>
            </w:r>
          </w:p>
          <w:p w14:paraId="32C2CD5E" w14:textId="77777777" w:rsidR="002C6455" w:rsidRPr="005975DE" w:rsidRDefault="0083029F" w:rsidP="002C6455">
            <w:pPr>
              <w:snapToGrid w:val="0"/>
              <w:spacing w:line="260" w:lineRule="exact"/>
              <w:ind w:leftChars="90" w:left="341" w:hangingChars="100" w:hanging="170"/>
              <w:rPr>
                <w:sz w:val="18"/>
                <w:szCs w:val="18"/>
              </w:rPr>
            </w:pPr>
            <w:r w:rsidRPr="005975DE">
              <w:rPr>
                <w:rFonts w:hint="eastAsia"/>
                <w:sz w:val="18"/>
                <w:szCs w:val="18"/>
              </w:rPr>
              <w:t>ｂ．運用資産等の総額は資産総額</w:t>
            </w:r>
            <w:r w:rsidR="006D0C70">
              <w:rPr>
                <w:rFonts w:hint="eastAsia"/>
                <w:sz w:val="18"/>
                <w:szCs w:val="18"/>
              </w:rPr>
              <w:t>（イ）</w:t>
            </w:r>
            <w:r w:rsidRPr="005975DE">
              <w:rPr>
                <w:rFonts w:hint="eastAsia"/>
                <w:sz w:val="18"/>
                <w:szCs w:val="18"/>
              </w:rPr>
              <w:t>を</w:t>
            </w:r>
            <w:r w:rsidR="006D0C70">
              <w:rPr>
                <w:rFonts w:hint="eastAsia"/>
                <w:sz w:val="18"/>
                <w:szCs w:val="18"/>
              </w:rPr>
              <w:t>用いて</w:t>
            </w:r>
            <w:r w:rsidRPr="005975DE">
              <w:rPr>
                <w:rFonts w:hint="eastAsia"/>
                <w:sz w:val="18"/>
                <w:szCs w:val="18"/>
              </w:rPr>
              <w:t>ください。</w:t>
            </w:r>
          </w:p>
          <w:p w14:paraId="764D5979" w14:textId="77777777" w:rsidR="002C6455" w:rsidRPr="005975DE" w:rsidRDefault="0083029F" w:rsidP="002C6455">
            <w:pPr>
              <w:snapToGrid w:val="0"/>
              <w:spacing w:line="260" w:lineRule="exact"/>
              <w:ind w:leftChars="100" w:left="360" w:hangingChars="100" w:hanging="170"/>
              <w:rPr>
                <w:sz w:val="18"/>
                <w:szCs w:val="18"/>
              </w:rPr>
            </w:pPr>
            <w:r w:rsidRPr="005975DE">
              <w:rPr>
                <w:rFonts w:hint="eastAsia"/>
                <w:sz w:val="18"/>
                <w:szCs w:val="18"/>
              </w:rPr>
              <w:t>ｃ．不動産等の内訳を注記してください。</w:t>
            </w:r>
          </w:p>
          <w:p w14:paraId="106E7E5B" w14:textId="2E970DFD" w:rsidR="002B2EE2" w:rsidRPr="009442FB" w:rsidRDefault="002C6455" w:rsidP="002C6455">
            <w:pPr>
              <w:ind w:leftChars="190" w:left="531" w:hangingChars="100" w:hanging="170"/>
              <w:rPr>
                <w:sz w:val="18"/>
                <w:szCs w:val="18"/>
              </w:rPr>
            </w:pPr>
            <w:r w:rsidRPr="005975DE">
              <w:rPr>
                <w:rFonts w:hint="eastAsia"/>
                <w:sz w:val="18"/>
                <w:szCs w:val="18"/>
              </w:rPr>
              <w:t>※　（１）の「不動産」とは、次の①から④までの資産をいい</w:t>
            </w:r>
            <w:r w:rsidR="00DA200D">
              <w:rPr>
                <w:rFonts w:hint="eastAsia"/>
                <w:sz w:val="18"/>
                <w:szCs w:val="18"/>
              </w:rPr>
              <w:t>、</w:t>
            </w:r>
            <w:r w:rsidR="0083029F" w:rsidRPr="00DA200D">
              <w:rPr>
                <w:rFonts w:hint="eastAsia"/>
                <w:sz w:val="18"/>
                <w:szCs w:val="18"/>
                <w:u w:val="single"/>
              </w:rPr>
              <w:t>計算規則第３７条第３項第２号ハ（機械及び装置並びに</w:t>
            </w:r>
            <w:r w:rsidR="00476F28">
              <w:rPr>
                <w:rFonts w:hint="eastAsia"/>
                <w:sz w:val="18"/>
                <w:szCs w:val="18"/>
                <w:u w:val="single"/>
              </w:rPr>
              <w:t>ホイ</w:t>
            </w:r>
            <w:r w:rsidR="0083029F" w:rsidRPr="00DA200D">
              <w:rPr>
                <w:rFonts w:hint="eastAsia"/>
                <w:sz w:val="18"/>
                <w:szCs w:val="18"/>
                <w:u w:val="single"/>
              </w:rPr>
              <w:t>スト、コンベアー、起重機等の</w:t>
            </w:r>
            <w:r w:rsidR="00DA200D" w:rsidRPr="00DA200D">
              <w:rPr>
                <w:rFonts w:hint="eastAsia"/>
                <w:sz w:val="18"/>
                <w:szCs w:val="18"/>
                <w:u w:val="single"/>
              </w:rPr>
              <w:t>搬送設備その他の付属設備）及びニ（</w:t>
            </w:r>
            <w:r w:rsidR="00DA200D">
              <w:rPr>
                <w:rFonts w:hint="eastAsia"/>
                <w:sz w:val="18"/>
                <w:szCs w:val="18"/>
                <w:u w:val="single"/>
              </w:rPr>
              <w:t>工具、器具及び備品</w:t>
            </w:r>
            <w:r w:rsidR="00DA200D" w:rsidRPr="00DA200D">
              <w:rPr>
                <w:rFonts w:hint="eastAsia"/>
                <w:sz w:val="18"/>
                <w:szCs w:val="18"/>
                <w:u w:val="single"/>
              </w:rPr>
              <w:t>）</w:t>
            </w:r>
            <w:r w:rsidR="00DA200D">
              <w:rPr>
                <w:rFonts w:hint="eastAsia"/>
                <w:sz w:val="18"/>
                <w:szCs w:val="18"/>
                <w:u w:val="single"/>
              </w:rPr>
              <w:t>に</w:t>
            </w:r>
            <w:r w:rsidR="0083029F" w:rsidRPr="00DA200D">
              <w:rPr>
                <w:rFonts w:hint="eastAsia"/>
                <w:sz w:val="18"/>
                <w:szCs w:val="18"/>
                <w:u w:val="single"/>
              </w:rPr>
              <w:t>規定する資産</w:t>
            </w:r>
            <w:r w:rsidR="00DA200D" w:rsidRPr="00DA200D">
              <w:rPr>
                <w:rFonts w:hint="eastAsia"/>
                <w:sz w:val="18"/>
                <w:szCs w:val="18"/>
                <w:u w:val="single"/>
              </w:rPr>
              <w:t>は含みません。</w:t>
            </w:r>
            <w:r w:rsidR="00DA200D" w:rsidRPr="005975DE">
              <w:rPr>
                <w:rFonts w:hint="eastAsia"/>
                <w:sz w:val="18"/>
                <w:szCs w:val="18"/>
              </w:rPr>
              <w:t>（上場規程第</w:t>
            </w:r>
            <w:r w:rsidR="00DA200D">
              <w:rPr>
                <w:rFonts w:hint="eastAsia"/>
                <w:sz w:val="18"/>
                <w:szCs w:val="18"/>
              </w:rPr>
              <w:t>１２０１</w:t>
            </w:r>
            <w:r w:rsidR="00DA200D" w:rsidRPr="005975DE">
              <w:rPr>
                <w:rFonts w:hint="eastAsia"/>
                <w:sz w:val="18"/>
                <w:szCs w:val="18"/>
              </w:rPr>
              <w:t>条第</w:t>
            </w:r>
            <w:r w:rsidR="00DA200D">
              <w:rPr>
                <w:rFonts w:hint="eastAsia"/>
                <w:sz w:val="18"/>
                <w:szCs w:val="18"/>
              </w:rPr>
              <w:t>１０</w:t>
            </w:r>
            <w:r w:rsidR="00DA200D" w:rsidRPr="005975DE">
              <w:rPr>
                <w:rFonts w:hint="eastAsia"/>
                <w:sz w:val="18"/>
                <w:szCs w:val="18"/>
              </w:rPr>
              <w:t>号）。</w:t>
            </w:r>
            <w:r w:rsidR="008A237A" w:rsidRPr="003F1874">
              <w:rPr>
                <w:rFonts w:hint="eastAsia"/>
                <w:sz w:val="18"/>
                <w:szCs w:val="18"/>
              </w:rPr>
              <w:t>また、</w:t>
            </w:r>
            <w:r w:rsidR="008A237A" w:rsidRPr="009442FB">
              <w:rPr>
                <w:rFonts w:hint="eastAsia"/>
                <w:sz w:val="18"/>
                <w:szCs w:val="18"/>
                <w:u w:val="single"/>
              </w:rPr>
              <w:t>太陽光発電設備</w:t>
            </w:r>
            <w:r w:rsidR="00200653" w:rsidRPr="009442FB">
              <w:rPr>
                <w:rFonts w:hint="eastAsia"/>
                <w:sz w:val="18"/>
                <w:szCs w:val="18"/>
                <w:u w:val="single"/>
              </w:rPr>
              <w:t>に</w:t>
            </w:r>
            <w:r w:rsidR="00D70F78" w:rsidRPr="009442FB">
              <w:rPr>
                <w:rFonts w:hint="eastAsia"/>
                <w:sz w:val="18"/>
                <w:szCs w:val="18"/>
                <w:u w:val="single"/>
              </w:rPr>
              <w:t>係る</w:t>
            </w:r>
            <w:r w:rsidR="008A237A" w:rsidRPr="009442FB">
              <w:rPr>
                <w:rFonts w:hint="eastAsia"/>
                <w:sz w:val="18"/>
                <w:szCs w:val="18"/>
                <w:u w:val="single"/>
              </w:rPr>
              <w:t>資産について</w:t>
            </w:r>
            <w:r w:rsidR="00D70F78" w:rsidRPr="009442FB">
              <w:rPr>
                <w:rFonts w:hint="eastAsia"/>
                <w:sz w:val="18"/>
                <w:szCs w:val="18"/>
                <w:u w:val="single"/>
              </w:rPr>
              <w:t>は不動産等（「（注）不動産等の内訳」（１）～（８））には</w:t>
            </w:r>
            <w:r w:rsidR="00B07F35" w:rsidRPr="009442FB">
              <w:rPr>
                <w:rFonts w:hint="eastAsia"/>
                <w:sz w:val="18"/>
                <w:szCs w:val="18"/>
                <w:u w:val="single"/>
              </w:rPr>
              <w:t>含まない</w:t>
            </w:r>
            <w:r w:rsidR="008A237A" w:rsidRPr="003F1874">
              <w:rPr>
                <w:rFonts w:hint="eastAsia"/>
                <w:sz w:val="18"/>
                <w:szCs w:val="18"/>
              </w:rPr>
              <w:t>ため</w:t>
            </w:r>
            <w:r w:rsidR="00B07F35" w:rsidRPr="003F1874">
              <w:rPr>
                <w:rFonts w:hint="eastAsia"/>
                <w:sz w:val="18"/>
                <w:szCs w:val="18"/>
              </w:rPr>
              <w:t>、</w:t>
            </w:r>
            <w:r w:rsidR="00FF00FB" w:rsidRPr="009442FB">
              <w:rPr>
                <w:rFonts w:hint="eastAsia"/>
                <w:sz w:val="18"/>
                <w:szCs w:val="18"/>
              </w:rPr>
              <w:t>当該資産を</w:t>
            </w:r>
            <w:r w:rsidR="00D70F78" w:rsidRPr="009442FB">
              <w:rPr>
                <w:rFonts w:hint="eastAsia"/>
                <w:sz w:val="18"/>
                <w:szCs w:val="18"/>
              </w:rPr>
              <w:t>不動産等に</w:t>
            </w:r>
            <w:r w:rsidR="008A237A" w:rsidRPr="009442FB">
              <w:rPr>
                <w:rFonts w:hint="eastAsia"/>
                <w:sz w:val="18"/>
                <w:szCs w:val="18"/>
              </w:rPr>
              <w:t>計上している場合には</w:t>
            </w:r>
            <w:r w:rsidR="00B07F35" w:rsidRPr="009442FB">
              <w:rPr>
                <w:rFonts w:hint="eastAsia"/>
                <w:sz w:val="18"/>
                <w:szCs w:val="18"/>
              </w:rPr>
              <w:t>、</w:t>
            </w:r>
            <w:r w:rsidR="008A237A" w:rsidRPr="009442FB">
              <w:rPr>
                <w:rFonts w:hint="eastAsia"/>
                <w:sz w:val="18"/>
                <w:szCs w:val="18"/>
              </w:rPr>
              <w:t>その資産額について「</w:t>
            </w:r>
            <w:r w:rsidR="00FF00FB" w:rsidRPr="009442FB">
              <w:rPr>
                <w:rFonts w:hint="eastAsia"/>
                <w:sz w:val="18"/>
                <w:szCs w:val="18"/>
              </w:rPr>
              <w:t>（注）不動産等の内訳」（９）</w:t>
            </w:r>
            <w:r w:rsidR="008A237A" w:rsidRPr="009442FB">
              <w:rPr>
                <w:rFonts w:hint="eastAsia"/>
                <w:sz w:val="18"/>
                <w:szCs w:val="18"/>
              </w:rPr>
              <w:t>に記載してください。</w:t>
            </w:r>
          </w:p>
          <w:p w14:paraId="79F22539" w14:textId="77777777" w:rsidR="002C6455" w:rsidRPr="005975DE" w:rsidRDefault="0083029F" w:rsidP="005A195F">
            <w:pPr>
              <w:ind w:left="900"/>
              <w:rPr>
                <w:sz w:val="18"/>
              </w:rPr>
            </w:pPr>
            <w:r w:rsidRPr="005975DE">
              <w:rPr>
                <w:rFonts w:hint="eastAsia"/>
                <w:sz w:val="18"/>
                <w:szCs w:val="18"/>
              </w:rPr>
              <w:t>①　建物及び暖房、照明、通風等の付属設備　（計算規則第３７条第３項第２号イに規定する資産）</w:t>
            </w:r>
          </w:p>
          <w:p w14:paraId="431D14E8" w14:textId="01A06457" w:rsidR="002C6455" w:rsidRPr="005975DE" w:rsidRDefault="0083029F" w:rsidP="005A195F">
            <w:pPr>
              <w:ind w:left="900"/>
              <w:rPr>
                <w:sz w:val="18"/>
              </w:rPr>
            </w:pPr>
            <w:r w:rsidRPr="005975DE">
              <w:rPr>
                <w:rFonts w:hint="eastAsia"/>
                <w:sz w:val="18"/>
                <w:szCs w:val="18"/>
              </w:rPr>
              <w:t>②　構築物（ドック、橋、岸壁、さん橋、軌道、貯水池、坑道、煙突その他土地に定着する土木設備又は工作物をいう。）　（計算規則第３７条第３項第２号ロに規定する資産）</w:t>
            </w:r>
          </w:p>
          <w:p w14:paraId="4DB7E98A" w14:textId="77777777" w:rsidR="002C6455" w:rsidRPr="005975DE" w:rsidRDefault="0083029F" w:rsidP="005A195F">
            <w:pPr>
              <w:ind w:left="900"/>
              <w:rPr>
                <w:sz w:val="18"/>
              </w:rPr>
            </w:pPr>
            <w:r w:rsidRPr="005975DE">
              <w:rPr>
                <w:rFonts w:hint="eastAsia"/>
                <w:sz w:val="18"/>
                <w:szCs w:val="18"/>
              </w:rPr>
              <w:t>③　土地　（計算規則第３７条第３項第２号</w:t>
            </w:r>
            <w:r>
              <w:rPr>
                <w:rFonts w:hint="eastAsia"/>
                <w:sz w:val="18"/>
                <w:szCs w:val="18"/>
              </w:rPr>
              <w:t>ホ</w:t>
            </w:r>
            <w:r w:rsidRPr="005975DE">
              <w:rPr>
                <w:rFonts w:hint="eastAsia"/>
                <w:sz w:val="18"/>
                <w:szCs w:val="18"/>
              </w:rPr>
              <w:t>に規定する資産）</w:t>
            </w:r>
          </w:p>
          <w:p w14:paraId="23872422" w14:textId="74006153" w:rsidR="002C6455" w:rsidRPr="005975DE" w:rsidRDefault="0083029F" w:rsidP="005A195F">
            <w:pPr>
              <w:ind w:left="900"/>
              <w:rPr>
                <w:sz w:val="18"/>
              </w:rPr>
            </w:pPr>
            <w:r w:rsidRPr="005975DE">
              <w:rPr>
                <w:rFonts w:hint="eastAsia"/>
                <w:sz w:val="18"/>
              </w:rPr>
              <w:t>④　財務諸表等規則</w:t>
            </w:r>
            <w:r w:rsidRPr="00F93AB2">
              <w:rPr>
                <w:rFonts w:hint="eastAsia"/>
                <w:sz w:val="18"/>
              </w:rPr>
              <w:t>第１６条の</w:t>
            </w:r>
            <w:r w:rsidR="00ED7788" w:rsidRPr="00F93AB2">
              <w:rPr>
                <w:rFonts w:hint="eastAsia"/>
                <w:sz w:val="18"/>
              </w:rPr>
              <w:t>２</w:t>
            </w:r>
            <w:r w:rsidRPr="005975DE">
              <w:rPr>
                <w:rFonts w:hint="eastAsia"/>
                <w:sz w:val="18"/>
              </w:rPr>
              <w:t>に規定するもの（リース物件が①～③であるものに限る。）</w:t>
            </w:r>
          </w:p>
          <w:p w14:paraId="1281ED64" w14:textId="77777777" w:rsidR="002C6455" w:rsidRPr="005975DE" w:rsidRDefault="0083029F" w:rsidP="002C6455">
            <w:pPr>
              <w:ind w:leftChars="190" w:left="531" w:hangingChars="100" w:hanging="170"/>
              <w:rPr>
                <w:sz w:val="18"/>
                <w:szCs w:val="18"/>
              </w:rPr>
            </w:pPr>
            <w:r w:rsidRPr="005975DE">
              <w:rPr>
                <w:rFonts w:hint="eastAsia"/>
                <w:sz w:val="18"/>
                <w:szCs w:val="18"/>
              </w:rPr>
              <w:t>※　（５）の「建設仮勘定」とは、計算規則第３７条第３項第２号へに規定する資産（計算規則第３７条第３項第２号イからホまでに掲げる資産で営業の用に供するものを建設した場合における支出及び当該建設の目的のために充当した材料をいう。）をいいます。</w:t>
            </w:r>
          </w:p>
        </w:tc>
      </w:tr>
    </w:tbl>
    <w:p w14:paraId="5B01AC89" w14:textId="77777777" w:rsidR="009A4FC7" w:rsidRPr="00200653" w:rsidRDefault="009A4FC7" w:rsidP="002C6455">
      <w:pPr>
        <w:ind w:right="363"/>
        <w:rPr>
          <w:sz w:val="22"/>
          <w:szCs w:val="22"/>
        </w:rPr>
      </w:pPr>
    </w:p>
    <w:p w14:paraId="6A44EF70" w14:textId="77777777" w:rsidR="002C6455" w:rsidRPr="005310D9" w:rsidRDefault="0083029F" w:rsidP="002C6455">
      <w:pPr>
        <w:ind w:right="363"/>
        <w:rPr>
          <w:sz w:val="22"/>
          <w:szCs w:val="22"/>
        </w:rPr>
      </w:pPr>
      <w:r>
        <w:rPr>
          <w:rFonts w:hint="eastAsia"/>
          <w:sz w:val="22"/>
          <w:szCs w:val="22"/>
        </w:rPr>
        <w:t>（注）</w:t>
      </w:r>
      <w:r w:rsidRPr="005310D9">
        <w:rPr>
          <w:rFonts w:hint="eastAsia"/>
          <w:sz w:val="22"/>
          <w:szCs w:val="22"/>
        </w:rPr>
        <w:t>不動産等の</w:t>
      </w:r>
      <w:r>
        <w:rPr>
          <w:rFonts w:hint="eastAsia"/>
          <w:sz w:val="22"/>
          <w:szCs w:val="22"/>
        </w:rPr>
        <w:t>内訳</w:t>
      </w:r>
    </w:p>
    <w:tbl>
      <w:tblPr>
        <w:tblW w:w="8958"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249"/>
        <w:gridCol w:w="5695"/>
        <w:gridCol w:w="2023"/>
      </w:tblGrid>
      <w:tr w:rsidR="0083029F" w14:paraId="62C218BF" w14:textId="77777777" w:rsidTr="009442FB">
        <w:trPr>
          <w:trHeight w:val="470"/>
        </w:trPr>
        <w:tc>
          <w:tcPr>
            <w:tcW w:w="991" w:type="dxa"/>
            <w:shd w:val="clear" w:color="auto" w:fill="D9D9D9"/>
          </w:tcPr>
          <w:p w14:paraId="71A29C90" w14:textId="77777777" w:rsidR="002C6455" w:rsidRPr="005975DE" w:rsidRDefault="0083029F" w:rsidP="005A195F">
            <w:pPr>
              <w:snapToGrid w:val="0"/>
              <w:jc w:val="center"/>
              <w:rPr>
                <w:sz w:val="18"/>
                <w:szCs w:val="18"/>
              </w:rPr>
            </w:pPr>
            <w:r w:rsidRPr="005975DE">
              <w:rPr>
                <w:rFonts w:hint="eastAsia"/>
                <w:sz w:val="18"/>
                <w:szCs w:val="18"/>
              </w:rPr>
              <w:t>項　番</w:t>
            </w:r>
          </w:p>
        </w:tc>
        <w:tc>
          <w:tcPr>
            <w:tcW w:w="5944" w:type="dxa"/>
            <w:gridSpan w:val="2"/>
            <w:shd w:val="clear" w:color="auto" w:fill="D9D9D9"/>
          </w:tcPr>
          <w:p w14:paraId="065D2A57" w14:textId="77777777" w:rsidR="002C6455" w:rsidRPr="005975DE" w:rsidRDefault="0083029F" w:rsidP="005A195F">
            <w:pPr>
              <w:snapToGrid w:val="0"/>
              <w:jc w:val="center"/>
              <w:rPr>
                <w:sz w:val="18"/>
                <w:szCs w:val="18"/>
              </w:rPr>
            </w:pPr>
            <w:r w:rsidRPr="005975DE">
              <w:rPr>
                <w:rFonts w:hint="eastAsia"/>
                <w:sz w:val="18"/>
                <w:szCs w:val="18"/>
              </w:rPr>
              <w:t>項　　目</w:t>
            </w:r>
          </w:p>
        </w:tc>
        <w:tc>
          <w:tcPr>
            <w:tcW w:w="2023" w:type="dxa"/>
            <w:shd w:val="clear" w:color="auto" w:fill="D9D9D9"/>
          </w:tcPr>
          <w:p w14:paraId="3F2DFFFB" w14:textId="77777777" w:rsidR="002C6455" w:rsidRPr="005975DE" w:rsidRDefault="0083029F" w:rsidP="005A195F">
            <w:pPr>
              <w:snapToGrid w:val="0"/>
              <w:jc w:val="center"/>
              <w:rPr>
                <w:sz w:val="18"/>
                <w:szCs w:val="18"/>
              </w:rPr>
            </w:pPr>
            <w:r w:rsidRPr="005975DE">
              <w:rPr>
                <w:rFonts w:hint="eastAsia"/>
                <w:sz w:val="18"/>
                <w:szCs w:val="18"/>
              </w:rPr>
              <w:t>資産の額</w:t>
            </w:r>
          </w:p>
        </w:tc>
      </w:tr>
      <w:tr w:rsidR="0083029F" w14:paraId="3C55AA53" w14:textId="77777777" w:rsidTr="009442FB">
        <w:trPr>
          <w:trHeight w:val="471"/>
        </w:trPr>
        <w:tc>
          <w:tcPr>
            <w:tcW w:w="991" w:type="dxa"/>
            <w:vMerge w:val="restart"/>
          </w:tcPr>
          <w:p w14:paraId="4B3C4C0D" w14:textId="77777777" w:rsidR="002C6455" w:rsidRPr="005975DE" w:rsidRDefault="0083029F" w:rsidP="005A195F">
            <w:pPr>
              <w:snapToGrid w:val="0"/>
              <w:jc w:val="right"/>
              <w:rPr>
                <w:sz w:val="18"/>
                <w:szCs w:val="18"/>
              </w:rPr>
            </w:pPr>
            <w:r w:rsidRPr="005975DE">
              <w:rPr>
                <w:rFonts w:hint="eastAsia"/>
                <w:sz w:val="18"/>
                <w:szCs w:val="18"/>
              </w:rPr>
              <w:t>（１）</w:t>
            </w:r>
          </w:p>
        </w:tc>
        <w:tc>
          <w:tcPr>
            <w:tcW w:w="5944" w:type="dxa"/>
            <w:gridSpan w:val="2"/>
            <w:tcBorders>
              <w:bottom w:val="nil"/>
            </w:tcBorders>
            <w:vAlign w:val="center"/>
          </w:tcPr>
          <w:p w14:paraId="633E6171" w14:textId="77777777" w:rsidR="002C6455" w:rsidRPr="005975DE" w:rsidRDefault="0083029F" w:rsidP="005A195F">
            <w:pPr>
              <w:snapToGrid w:val="0"/>
              <w:rPr>
                <w:sz w:val="18"/>
                <w:szCs w:val="18"/>
              </w:rPr>
            </w:pPr>
            <w:r w:rsidRPr="005975DE">
              <w:rPr>
                <w:rFonts w:hint="eastAsia"/>
                <w:sz w:val="18"/>
                <w:szCs w:val="18"/>
              </w:rPr>
              <w:t>不動産</w:t>
            </w:r>
          </w:p>
        </w:tc>
        <w:tc>
          <w:tcPr>
            <w:tcW w:w="2023" w:type="dxa"/>
            <w:vAlign w:val="center"/>
          </w:tcPr>
          <w:p w14:paraId="6B2D1A45"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4AC3B443" w14:textId="77777777" w:rsidTr="009442FB">
        <w:trPr>
          <w:trHeight w:val="67"/>
        </w:trPr>
        <w:tc>
          <w:tcPr>
            <w:tcW w:w="991" w:type="dxa"/>
            <w:vMerge/>
          </w:tcPr>
          <w:p w14:paraId="3D74034D" w14:textId="77777777" w:rsidR="002C6455" w:rsidRPr="005975DE" w:rsidRDefault="002C6455" w:rsidP="005A195F">
            <w:pPr>
              <w:snapToGrid w:val="0"/>
              <w:jc w:val="right"/>
              <w:rPr>
                <w:sz w:val="18"/>
                <w:szCs w:val="18"/>
              </w:rPr>
            </w:pPr>
          </w:p>
        </w:tc>
        <w:tc>
          <w:tcPr>
            <w:tcW w:w="249" w:type="dxa"/>
            <w:vMerge w:val="restart"/>
            <w:tcBorders>
              <w:top w:val="nil"/>
            </w:tcBorders>
          </w:tcPr>
          <w:p w14:paraId="26AF6FF3" w14:textId="77777777" w:rsidR="002C6455" w:rsidRPr="005975DE" w:rsidRDefault="002C6455" w:rsidP="005A195F">
            <w:pPr>
              <w:snapToGrid w:val="0"/>
              <w:jc w:val="right"/>
              <w:rPr>
                <w:sz w:val="18"/>
                <w:szCs w:val="18"/>
              </w:rPr>
            </w:pPr>
          </w:p>
        </w:tc>
        <w:tc>
          <w:tcPr>
            <w:tcW w:w="5695" w:type="dxa"/>
            <w:vAlign w:val="center"/>
          </w:tcPr>
          <w:p w14:paraId="336681FD" w14:textId="77777777" w:rsidR="002C6455" w:rsidRPr="005975DE" w:rsidRDefault="0083029F" w:rsidP="005A195F">
            <w:pPr>
              <w:snapToGrid w:val="0"/>
              <w:rPr>
                <w:sz w:val="18"/>
                <w:szCs w:val="18"/>
              </w:rPr>
            </w:pPr>
            <w:r w:rsidRPr="005975DE">
              <w:rPr>
                <w:rFonts w:hint="eastAsia"/>
                <w:sz w:val="18"/>
                <w:szCs w:val="18"/>
              </w:rPr>
              <w:t>①　建物及び暖房、照明、通風等の付属設備</w:t>
            </w:r>
          </w:p>
        </w:tc>
        <w:tc>
          <w:tcPr>
            <w:tcW w:w="2023" w:type="dxa"/>
            <w:vAlign w:val="center"/>
          </w:tcPr>
          <w:p w14:paraId="7E959009"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6E592FEB" w14:textId="77777777" w:rsidTr="009442FB">
        <w:trPr>
          <w:trHeight w:val="67"/>
        </w:trPr>
        <w:tc>
          <w:tcPr>
            <w:tcW w:w="991" w:type="dxa"/>
            <w:vMerge/>
          </w:tcPr>
          <w:p w14:paraId="50E74615" w14:textId="77777777" w:rsidR="002C6455" w:rsidRPr="005975DE" w:rsidRDefault="002C6455" w:rsidP="005A195F">
            <w:pPr>
              <w:snapToGrid w:val="0"/>
              <w:jc w:val="right"/>
              <w:rPr>
                <w:sz w:val="18"/>
                <w:szCs w:val="18"/>
              </w:rPr>
            </w:pPr>
          </w:p>
        </w:tc>
        <w:tc>
          <w:tcPr>
            <w:tcW w:w="249" w:type="dxa"/>
            <w:vMerge/>
          </w:tcPr>
          <w:p w14:paraId="53786201" w14:textId="77777777" w:rsidR="002C6455" w:rsidRPr="005975DE" w:rsidRDefault="002C6455" w:rsidP="005A195F">
            <w:pPr>
              <w:snapToGrid w:val="0"/>
              <w:jc w:val="right"/>
              <w:rPr>
                <w:sz w:val="18"/>
                <w:szCs w:val="18"/>
              </w:rPr>
            </w:pPr>
          </w:p>
        </w:tc>
        <w:tc>
          <w:tcPr>
            <w:tcW w:w="5695" w:type="dxa"/>
            <w:vAlign w:val="center"/>
          </w:tcPr>
          <w:p w14:paraId="4C549A0D" w14:textId="77777777" w:rsidR="002C6455" w:rsidRPr="005975DE" w:rsidRDefault="0083029F" w:rsidP="005A195F">
            <w:pPr>
              <w:snapToGrid w:val="0"/>
              <w:rPr>
                <w:sz w:val="18"/>
                <w:szCs w:val="18"/>
              </w:rPr>
            </w:pPr>
            <w:r w:rsidRPr="005975DE">
              <w:rPr>
                <w:rFonts w:hint="eastAsia"/>
                <w:sz w:val="18"/>
                <w:szCs w:val="18"/>
              </w:rPr>
              <w:t>②　構築物</w:t>
            </w:r>
          </w:p>
        </w:tc>
        <w:tc>
          <w:tcPr>
            <w:tcW w:w="2023" w:type="dxa"/>
            <w:vAlign w:val="center"/>
          </w:tcPr>
          <w:p w14:paraId="64A6CED2"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05369020" w14:textId="77777777" w:rsidTr="009442FB">
        <w:trPr>
          <w:trHeight w:val="67"/>
        </w:trPr>
        <w:tc>
          <w:tcPr>
            <w:tcW w:w="991" w:type="dxa"/>
            <w:vMerge/>
          </w:tcPr>
          <w:p w14:paraId="6E903E35" w14:textId="77777777" w:rsidR="002C6455" w:rsidRPr="005975DE" w:rsidRDefault="002C6455" w:rsidP="005A195F">
            <w:pPr>
              <w:snapToGrid w:val="0"/>
              <w:jc w:val="right"/>
              <w:rPr>
                <w:sz w:val="18"/>
                <w:szCs w:val="18"/>
              </w:rPr>
            </w:pPr>
          </w:p>
        </w:tc>
        <w:tc>
          <w:tcPr>
            <w:tcW w:w="249" w:type="dxa"/>
            <w:vMerge/>
          </w:tcPr>
          <w:p w14:paraId="2EAF7090" w14:textId="77777777" w:rsidR="002C6455" w:rsidRPr="005975DE" w:rsidRDefault="002C6455" w:rsidP="005A195F">
            <w:pPr>
              <w:snapToGrid w:val="0"/>
              <w:jc w:val="right"/>
              <w:rPr>
                <w:sz w:val="18"/>
                <w:szCs w:val="18"/>
              </w:rPr>
            </w:pPr>
          </w:p>
        </w:tc>
        <w:tc>
          <w:tcPr>
            <w:tcW w:w="5695" w:type="dxa"/>
            <w:vAlign w:val="center"/>
          </w:tcPr>
          <w:p w14:paraId="1B7E2127" w14:textId="77777777" w:rsidR="002C6455" w:rsidRPr="005975DE" w:rsidRDefault="0083029F" w:rsidP="005A195F">
            <w:pPr>
              <w:snapToGrid w:val="0"/>
              <w:rPr>
                <w:sz w:val="18"/>
                <w:szCs w:val="18"/>
              </w:rPr>
            </w:pPr>
            <w:r w:rsidRPr="005975DE">
              <w:rPr>
                <w:rFonts w:hint="eastAsia"/>
                <w:sz w:val="18"/>
                <w:szCs w:val="18"/>
              </w:rPr>
              <w:t>③　土地</w:t>
            </w:r>
          </w:p>
        </w:tc>
        <w:tc>
          <w:tcPr>
            <w:tcW w:w="2023" w:type="dxa"/>
            <w:vAlign w:val="center"/>
          </w:tcPr>
          <w:p w14:paraId="50CA8AAB"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24DF8ADE" w14:textId="77777777" w:rsidTr="009442FB">
        <w:trPr>
          <w:trHeight w:val="67"/>
        </w:trPr>
        <w:tc>
          <w:tcPr>
            <w:tcW w:w="991" w:type="dxa"/>
            <w:vMerge/>
          </w:tcPr>
          <w:p w14:paraId="1943D27A" w14:textId="77777777" w:rsidR="002C6455" w:rsidRPr="005975DE" w:rsidRDefault="002C6455" w:rsidP="005A195F">
            <w:pPr>
              <w:snapToGrid w:val="0"/>
              <w:jc w:val="right"/>
              <w:rPr>
                <w:sz w:val="18"/>
                <w:szCs w:val="18"/>
              </w:rPr>
            </w:pPr>
          </w:p>
        </w:tc>
        <w:tc>
          <w:tcPr>
            <w:tcW w:w="249" w:type="dxa"/>
            <w:vMerge/>
          </w:tcPr>
          <w:p w14:paraId="59EE444C" w14:textId="77777777" w:rsidR="002C6455" w:rsidRPr="005975DE" w:rsidRDefault="002C6455" w:rsidP="005A195F">
            <w:pPr>
              <w:snapToGrid w:val="0"/>
              <w:jc w:val="right"/>
              <w:rPr>
                <w:sz w:val="18"/>
                <w:szCs w:val="18"/>
              </w:rPr>
            </w:pPr>
          </w:p>
        </w:tc>
        <w:tc>
          <w:tcPr>
            <w:tcW w:w="5695" w:type="dxa"/>
          </w:tcPr>
          <w:p w14:paraId="24BEF75F" w14:textId="4DA292C1" w:rsidR="002C6455" w:rsidRPr="005975DE" w:rsidRDefault="0083029F" w:rsidP="005A195F">
            <w:pPr>
              <w:tabs>
                <w:tab w:val="right" w:pos="3564"/>
              </w:tabs>
              <w:rPr>
                <w:sz w:val="18"/>
              </w:rPr>
            </w:pPr>
            <w:r w:rsidRPr="005975DE">
              <w:rPr>
                <w:rFonts w:hint="eastAsia"/>
                <w:sz w:val="18"/>
                <w:szCs w:val="18"/>
              </w:rPr>
              <w:t xml:space="preserve">④　</w:t>
            </w:r>
            <w:r w:rsidRPr="005975DE">
              <w:rPr>
                <w:rFonts w:hint="eastAsia"/>
                <w:sz w:val="18"/>
              </w:rPr>
              <w:t>財務諸表等規則</w:t>
            </w:r>
            <w:r w:rsidRPr="00F93AB2">
              <w:rPr>
                <w:rFonts w:hint="eastAsia"/>
                <w:sz w:val="18"/>
              </w:rPr>
              <w:t>第１６条の</w:t>
            </w:r>
            <w:r w:rsidR="00ED7788" w:rsidRPr="00F93AB2">
              <w:rPr>
                <w:rFonts w:hint="eastAsia"/>
                <w:sz w:val="18"/>
              </w:rPr>
              <w:t>２</w:t>
            </w:r>
            <w:r w:rsidRPr="005975DE">
              <w:rPr>
                <w:rFonts w:hint="eastAsia"/>
                <w:sz w:val="18"/>
              </w:rPr>
              <w:t>に規定するもの</w:t>
            </w:r>
          </w:p>
          <w:p w14:paraId="4D24B03B" w14:textId="77777777" w:rsidR="002C6455" w:rsidRPr="005975DE" w:rsidRDefault="0083029F" w:rsidP="005A195F">
            <w:pPr>
              <w:snapToGrid w:val="0"/>
              <w:rPr>
                <w:sz w:val="18"/>
                <w:szCs w:val="18"/>
              </w:rPr>
            </w:pPr>
            <w:r w:rsidRPr="005975DE">
              <w:rPr>
                <w:rFonts w:hint="eastAsia"/>
                <w:sz w:val="18"/>
              </w:rPr>
              <w:t xml:space="preserve">　　（リース物件が①～③であるものに限る。）</w:t>
            </w:r>
          </w:p>
        </w:tc>
        <w:tc>
          <w:tcPr>
            <w:tcW w:w="2023" w:type="dxa"/>
            <w:vAlign w:val="center"/>
          </w:tcPr>
          <w:p w14:paraId="1389B488"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1872D5C4" w14:textId="77777777" w:rsidTr="009442FB">
        <w:trPr>
          <w:trHeight w:val="471"/>
        </w:trPr>
        <w:tc>
          <w:tcPr>
            <w:tcW w:w="991" w:type="dxa"/>
          </w:tcPr>
          <w:p w14:paraId="2EDF28BD" w14:textId="77777777" w:rsidR="002C6455" w:rsidRPr="005975DE" w:rsidRDefault="0083029F" w:rsidP="005A195F">
            <w:pPr>
              <w:snapToGrid w:val="0"/>
              <w:jc w:val="right"/>
              <w:rPr>
                <w:sz w:val="18"/>
                <w:szCs w:val="18"/>
              </w:rPr>
            </w:pPr>
            <w:r w:rsidRPr="005975DE">
              <w:rPr>
                <w:rFonts w:hint="eastAsia"/>
                <w:sz w:val="18"/>
                <w:szCs w:val="18"/>
              </w:rPr>
              <w:t>（２）</w:t>
            </w:r>
          </w:p>
        </w:tc>
        <w:tc>
          <w:tcPr>
            <w:tcW w:w="5944" w:type="dxa"/>
            <w:gridSpan w:val="2"/>
            <w:vAlign w:val="center"/>
          </w:tcPr>
          <w:p w14:paraId="422A9614" w14:textId="77777777" w:rsidR="002C6455" w:rsidRPr="005975DE" w:rsidRDefault="0083029F" w:rsidP="005A195F">
            <w:pPr>
              <w:snapToGrid w:val="0"/>
              <w:rPr>
                <w:sz w:val="18"/>
                <w:szCs w:val="18"/>
              </w:rPr>
            </w:pPr>
            <w:r w:rsidRPr="005975DE">
              <w:rPr>
                <w:rFonts w:hint="eastAsia"/>
                <w:sz w:val="18"/>
                <w:szCs w:val="18"/>
              </w:rPr>
              <w:t>不動産の賃借権</w:t>
            </w:r>
          </w:p>
        </w:tc>
        <w:tc>
          <w:tcPr>
            <w:tcW w:w="2023" w:type="dxa"/>
            <w:vAlign w:val="center"/>
          </w:tcPr>
          <w:p w14:paraId="76CC58AD"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6B8A3A3D" w14:textId="77777777" w:rsidTr="009442FB">
        <w:trPr>
          <w:trHeight w:val="470"/>
        </w:trPr>
        <w:tc>
          <w:tcPr>
            <w:tcW w:w="991" w:type="dxa"/>
          </w:tcPr>
          <w:p w14:paraId="087F8FDB" w14:textId="77777777" w:rsidR="002C6455" w:rsidRPr="005975DE" w:rsidRDefault="0083029F" w:rsidP="005A195F">
            <w:pPr>
              <w:snapToGrid w:val="0"/>
              <w:jc w:val="right"/>
              <w:rPr>
                <w:sz w:val="18"/>
                <w:szCs w:val="18"/>
              </w:rPr>
            </w:pPr>
            <w:r w:rsidRPr="005975DE">
              <w:rPr>
                <w:rFonts w:hint="eastAsia"/>
                <w:sz w:val="18"/>
                <w:szCs w:val="18"/>
              </w:rPr>
              <w:t>（３）</w:t>
            </w:r>
          </w:p>
        </w:tc>
        <w:tc>
          <w:tcPr>
            <w:tcW w:w="5944" w:type="dxa"/>
            <w:gridSpan w:val="2"/>
            <w:vAlign w:val="center"/>
          </w:tcPr>
          <w:p w14:paraId="20BE7B42" w14:textId="77777777" w:rsidR="002C6455" w:rsidRPr="005975DE" w:rsidRDefault="0083029F" w:rsidP="005A195F">
            <w:pPr>
              <w:snapToGrid w:val="0"/>
              <w:rPr>
                <w:sz w:val="18"/>
                <w:szCs w:val="18"/>
              </w:rPr>
            </w:pPr>
            <w:r w:rsidRPr="005975DE">
              <w:rPr>
                <w:rFonts w:hint="eastAsia"/>
                <w:sz w:val="18"/>
                <w:szCs w:val="18"/>
              </w:rPr>
              <w:t>地上権</w:t>
            </w:r>
          </w:p>
        </w:tc>
        <w:tc>
          <w:tcPr>
            <w:tcW w:w="2023" w:type="dxa"/>
            <w:vAlign w:val="center"/>
          </w:tcPr>
          <w:p w14:paraId="468B5D61"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4363C1CF" w14:textId="77777777" w:rsidTr="009442FB">
        <w:trPr>
          <w:trHeight w:val="447"/>
        </w:trPr>
        <w:tc>
          <w:tcPr>
            <w:tcW w:w="991" w:type="dxa"/>
          </w:tcPr>
          <w:p w14:paraId="30E9147F" w14:textId="77777777" w:rsidR="002C6455" w:rsidRPr="005975DE" w:rsidRDefault="0083029F" w:rsidP="005A195F">
            <w:pPr>
              <w:snapToGrid w:val="0"/>
              <w:jc w:val="right"/>
              <w:rPr>
                <w:sz w:val="18"/>
                <w:szCs w:val="18"/>
              </w:rPr>
            </w:pPr>
            <w:r w:rsidRPr="005975DE">
              <w:rPr>
                <w:rFonts w:hint="eastAsia"/>
                <w:sz w:val="18"/>
                <w:szCs w:val="18"/>
              </w:rPr>
              <w:t>（４）</w:t>
            </w:r>
          </w:p>
        </w:tc>
        <w:tc>
          <w:tcPr>
            <w:tcW w:w="5944" w:type="dxa"/>
            <w:gridSpan w:val="2"/>
            <w:vAlign w:val="center"/>
          </w:tcPr>
          <w:p w14:paraId="78C419FC" w14:textId="77777777" w:rsidR="002C6455" w:rsidRPr="005975DE" w:rsidRDefault="0083029F" w:rsidP="005A195F">
            <w:pPr>
              <w:snapToGrid w:val="0"/>
              <w:rPr>
                <w:sz w:val="18"/>
                <w:szCs w:val="18"/>
              </w:rPr>
            </w:pPr>
            <w:r w:rsidRPr="005975DE">
              <w:rPr>
                <w:rFonts w:hint="eastAsia"/>
                <w:sz w:val="18"/>
                <w:szCs w:val="18"/>
              </w:rPr>
              <w:t>地役権</w:t>
            </w:r>
          </w:p>
        </w:tc>
        <w:tc>
          <w:tcPr>
            <w:tcW w:w="2023" w:type="dxa"/>
            <w:vAlign w:val="center"/>
          </w:tcPr>
          <w:p w14:paraId="1625CE30"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690173AF" w14:textId="77777777" w:rsidTr="009442FB">
        <w:trPr>
          <w:trHeight w:val="470"/>
        </w:trPr>
        <w:tc>
          <w:tcPr>
            <w:tcW w:w="991" w:type="dxa"/>
          </w:tcPr>
          <w:p w14:paraId="650EE8C8" w14:textId="77777777" w:rsidR="002C6455" w:rsidRPr="005975DE" w:rsidRDefault="0083029F" w:rsidP="005A195F">
            <w:pPr>
              <w:snapToGrid w:val="0"/>
              <w:jc w:val="right"/>
              <w:rPr>
                <w:sz w:val="18"/>
                <w:szCs w:val="18"/>
              </w:rPr>
            </w:pPr>
            <w:r w:rsidRPr="005975DE">
              <w:rPr>
                <w:rFonts w:hint="eastAsia"/>
                <w:sz w:val="18"/>
                <w:szCs w:val="18"/>
              </w:rPr>
              <w:t>（５）</w:t>
            </w:r>
          </w:p>
        </w:tc>
        <w:tc>
          <w:tcPr>
            <w:tcW w:w="5944" w:type="dxa"/>
            <w:gridSpan w:val="2"/>
            <w:vAlign w:val="center"/>
          </w:tcPr>
          <w:p w14:paraId="08051E8C" w14:textId="77777777" w:rsidR="002C6455" w:rsidRPr="005975DE" w:rsidRDefault="0083029F" w:rsidP="005A195F">
            <w:pPr>
              <w:snapToGrid w:val="0"/>
              <w:rPr>
                <w:sz w:val="18"/>
                <w:szCs w:val="18"/>
              </w:rPr>
            </w:pPr>
            <w:r w:rsidRPr="005975DE">
              <w:rPr>
                <w:rFonts w:hint="eastAsia"/>
                <w:sz w:val="18"/>
                <w:szCs w:val="18"/>
              </w:rPr>
              <w:t>建設仮勘定</w:t>
            </w:r>
          </w:p>
        </w:tc>
        <w:tc>
          <w:tcPr>
            <w:tcW w:w="2023" w:type="dxa"/>
            <w:vAlign w:val="center"/>
          </w:tcPr>
          <w:p w14:paraId="477184D3"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6F9D6E8F" w14:textId="77777777" w:rsidTr="009442FB">
        <w:trPr>
          <w:trHeight w:val="471"/>
        </w:trPr>
        <w:tc>
          <w:tcPr>
            <w:tcW w:w="991" w:type="dxa"/>
          </w:tcPr>
          <w:p w14:paraId="77BFE307" w14:textId="77777777" w:rsidR="002C6455" w:rsidRPr="005975DE" w:rsidRDefault="0083029F" w:rsidP="005A195F">
            <w:pPr>
              <w:snapToGrid w:val="0"/>
              <w:jc w:val="right"/>
              <w:rPr>
                <w:sz w:val="18"/>
                <w:szCs w:val="18"/>
              </w:rPr>
            </w:pPr>
            <w:r w:rsidRPr="005975DE">
              <w:rPr>
                <w:rFonts w:hint="eastAsia"/>
                <w:sz w:val="18"/>
                <w:szCs w:val="18"/>
              </w:rPr>
              <w:t>（６）</w:t>
            </w:r>
          </w:p>
        </w:tc>
        <w:tc>
          <w:tcPr>
            <w:tcW w:w="5944" w:type="dxa"/>
            <w:gridSpan w:val="2"/>
            <w:vAlign w:val="center"/>
          </w:tcPr>
          <w:p w14:paraId="1775774F" w14:textId="77777777" w:rsidR="002C6455" w:rsidRPr="005975DE" w:rsidRDefault="0083029F" w:rsidP="005A195F">
            <w:pPr>
              <w:snapToGrid w:val="0"/>
              <w:rPr>
                <w:sz w:val="18"/>
                <w:szCs w:val="18"/>
              </w:rPr>
            </w:pPr>
            <w:r w:rsidRPr="005975DE">
              <w:rPr>
                <w:rFonts w:hint="eastAsia"/>
                <w:sz w:val="18"/>
                <w:szCs w:val="18"/>
              </w:rPr>
              <w:t>上記（１）～（５）に掲げる資産を信託する信託の受益権</w:t>
            </w:r>
          </w:p>
          <w:p w14:paraId="106EDD9B" w14:textId="77777777" w:rsidR="002C6455" w:rsidRPr="005975DE" w:rsidRDefault="0083029F" w:rsidP="005A195F">
            <w:pPr>
              <w:snapToGrid w:val="0"/>
              <w:rPr>
                <w:sz w:val="18"/>
                <w:szCs w:val="18"/>
              </w:rPr>
            </w:pPr>
            <w:r w:rsidRPr="005975DE">
              <w:rPr>
                <w:rFonts w:hint="eastAsia"/>
                <w:sz w:val="18"/>
                <w:szCs w:val="18"/>
              </w:rPr>
              <w:t>（不動産関連資産に該当するものを除く</w:t>
            </w:r>
            <w:r>
              <w:rPr>
                <w:rFonts w:hint="eastAsia"/>
                <w:sz w:val="18"/>
                <w:szCs w:val="18"/>
              </w:rPr>
              <w:t>。</w:t>
            </w:r>
            <w:r w:rsidRPr="005975DE">
              <w:rPr>
                <w:rFonts w:hint="eastAsia"/>
                <w:sz w:val="18"/>
                <w:szCs w:val="18"/>
              </w:rPr>
              <w:t>）</w:t>
            </w:r>
          </w:p>
        </w:tc>
        <w:tc>
          <w:tcPr>
            <w:tcW w:w="2023" w:type="dxa"/>
            <w:vAlign w:val="center"/>
          </w:tcPr>
          <w:p w14:paraId="083836DD"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2C335FC7" w14:textId="77777777" w:rsidTr="009442FB">
        <w:trPr>
          <w:trHeight w:val="470"/>
        </w:trPr>
        <w:tc>
          <w:tcPr>
            <w:tcW w:w="991" w:type="dxa"/>
          </w:tcPr>
          <w:p w14:paraId="05A75F96" w14:textId="77777777" w:rsidR="002C6455" w:rsidRPr="005975DE" w:rsidRDefault="0083029F" w:rsidP="005A195F">
            <w:pPr>
              <w:snapToGrid w:val="0"/>
              <w:jc w:val="right"/>
              <w:rPr>
                <w:sz w:val="18"/>
                <w:szCs w:val="18"/>
              </w:rPr>
            </w:pPr>
            <w:r w:rsidRPr="005975DE">
              <w:rPr>
                <w:rFonts w:hint="eastAsia"/>
                <w:sz w:val="18"/>
                <w:szCs w:val="18"/>
              </w:rPr>
              <w:t>（７）</w:t>
            </w:r>
          </w:p>
        </w:tc>
        <w:tc>
          <w:tcPr>
            <w:tcW w:w="5944" w:type="dxa"/>
            <w:gridSpan w:val="2"/>
            <w:vAlign w:val="center"/>
          </w:tcPr>
          <w:p w14:paraId="010AA5E2" w14:textId="77777777" w:rsidR="002C6455" w:rsidRPr="005975DE" w:rsidRDefault="0083029F" w:rsidP="005A195F">
            <w:pPr>
              <w:snapToGrid w:val="0"/>
              <w:rPr>
                <w:sz w:val="18"/>
                <w:szCs w:val="18"/>
              </w:rPr>
            </w:pPr>
            <w:r w:rsidRPr="005975DE">
              <w:rPr>
                <w:rFonts w:hint="eastAsia"/>
                <w:sz w:val="18"/>
                <w:szCs w:val="18"/>
              </w:rPr>
              <w:t>外国の者に対する権利で、上記（６）の性質を有するもの</w:t>
            </w:r>
          </w:p>
        </w:tc>
        <w:tc>
          <w:tcPr>
            <w:tcW w:w="2023" w:type="dxa"/>
            <w:vAlign w:val="center"/>
          </w:tcPr>
          <w:p w14:paraId="108A7EE9"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3BF19938" w14:textId="77777777" w:rsidTr="009442FB">
        <w:trPr>
          <w:trHeight w:val="1132"/>
        </w:trPr>
        <w:tc>
          <w:tcPr>
            <w:tcW w:w="991" w:type="dxa"/>
          </w:tcPr>
          <w:p w14:paraId="49EE1DF0" w14:textId="77777777" w:rsidR="002C6455" w:rsidRPr="005975DE" w:rsidRDefault="0083029F" w:rsidP="005A195F">
            <w:pPr>
              <w:snapToGrid w:val="0"/>
              <w:jc w:val="right"/>
              <w:rPr>
                <w:sz w:val="18"/>
                <w:szCs w:val="18"/>
              </w:rPr>
            </w:pPr>
            <w:r w:rsidRPr="005975DE">
              <w:rPr>
                <w:rFonts w:hint="eastAsia"/>
                <w:sz w:val="18"/>
                <w:szCs w:val="18"/>
              </w:rPr>
              <w:t>（</w:t>
            </w:r>
            <w:r>
              <w:rPr>
                <w:rFonts w:hint="eastAsia"/>
                <w:sz w:val="18"/>
                <w:szCs w:val="18"/>
              </w:rPr>
              <w:t>８</w:t>
            </w:r>
            <w:r w:rsidRPr="005975DE">
              <w:rPr>
                <w:rFonts w:hint="eastAsia"/>
                <w:sz w:val="18"/>
                <w:szCs w:val="18"/>
              </w:rPr>
              <w:t>）</w:t>
            </w:r>
          </w:p>
        </w:tc>
        <w:tc>
          <w:tcPr>
            <w:tcW w:w="5944" w:type="dxa"/>
            <w:gridSpan w:val="2"/>
            <w:vAlign w:val="center"/>
          </w:tcPr>
          <w:p w14:paraId="4EFF4AB4" w14:textId="77777777" w:rsidR="002C6455" w:rsidRDefault="0083029F" w:rsidP="005A195F">
            <w:pPr>
              <w:snapToGrid w:val="0"/>
              <w:rPr>
                <w:sz w:val="18"/>
                <w:szCs w:val="18"/>
              </w:rPr>
            </w:pPr>
            <w:r w:rsidRPr="00ED2EBC">
              <w:rPr>
                <w:rFonts w:hint="eastAsia"/>
                <w:sz w:val="18"/>
                <w:szCs w:val="18"/>
              </w:rPr>
              <w:t>投信法第１９３条第１項第３号から第５号までに掲げる取引を行うことを目的とする法人の発行する株式で、同法第１９４条第２項の規定に基づき投資法人が取得するもの</w:t>
            </w:r>
          </w:p>
          <w:p w14:paraId="32E1BAB3" w14:textId="77777777" w:rsidR="002C6455" w:rsidRPr="005975DE" w:rsidRDefault="0083029F" w:rsidP="005A195F">
            <w:pPr>
              <w:snapToGrid w:val="0"/>
              <w:rPr>
                <w:sz w:val="18"/>
                <w:szCs w:val="18"/>
              </w:rPr>
            </w:pPr>
            <w:r>
              <w:rPr>
                <w:rFonts w:hint="eastAsia"/>
                <w:sz w:val="18"/>
                <w:szCs w:val="18"/>
              </w:rPr>
              <w:t>（</w:t>
            </w:r>
            <w:r w:rsidRPr="00E0295E">
              <w:rPr>
                <w:rFonts w:hint="eastAsia"/>
                <w:sz w:val="18"/>
                <w:szCs w:val="18"/>
              </w:rPr>
              <w:t>資産の全てが不動産及び流動資産等である法人が発行する株式</w:t>
            </w:r>
            <w:r>
              <w:rPr>
                <w:rFonts w:hint="eastAsia"/>
                <w:sz w:val="18"/>
                <w:szCs w:val="18"/>
              </w:rPr>
              <w:t>に限る。）</w:t>
            </w:r>
          </w:p>
        </w:tc>
        <w:tc>
          <w:tcPr>
            <w:tcW w:w="2023" w:type="dxa"/>
            <w:vAlign w:val="center"/>
          </w:tcPr>
          <w:p w14:paraId="18C440AB" w14:textId="77777777" w:rsidR="002C6455" w:rsidRPr="005975DE" w:rsidRDefault="0083029F" w:rsidP="005A195F">
            <w:pPr>
              <w:snapToGrid w:val="0"/>
              <w:jc w:val="right"/>
              <w:rPr>
                <w:sz w:val="18"/>
                <w:szCs w:val="18"/>
              </w:rPr>
            </w:pPr>
            <w:r w:rsidRPr="005975DE">
              <w:rPr>
                <w:rFonts w:hint="eastAsia"/>
                <w:sz w:val="18"/>
                <w:szCs w:val="18"/>
              </w:rPr>
              <w:t>円</w:t>
            </w:r>
          </w:p>
        </w:tc>
      </w:tr>
      <w:tr w:rsidR="00CE5A91" w14:paraId="4BAF7648" w14:textId="77777777" w:rsidTr="009442FB">
        <w:trPr>
          <w:trHeight w:val="471"/>
        </w:trPr>
        <w:tc>
          <w:tcPr>
            <w:tcW w:w="991" w:type="dxa"/>
            <w:vAlign w:val="center"/>
          </w:tcPr>
          <w:p w14:paraId="3E8FBC8E" w14:textId="77777777" w:rsidR="00CE5A91" w:rsidRPr="005975DE" w:rsidRDefault="00CE5A91" w:rsidP="009442FB">
            <w:pPr>
              <w:snapToGrid w:val="0"/>
              <w:jc w:val="right"/>
              <w:rPr>
                <w:sz w:val="18"/>
                <w:szCs w:val="18"/>
              </w:rPr>
            </w:pPr>
            <w:r>
              <w:rPr>
                <w:rFonts w:hint="eastAsia"/>
                <w:sz w:val="18"/>
                <w:szCs w:val="18"/>
              </w:rPr>
              <w:t>（９）</w:t>
            </w:r>
          </w:p>
        </w:tc>
        <w:tc>
          <w:tcPr>
            <w:tcW w:w="5944" w:type="dxa"/>
            <w:gridSpan w:val="2"/>
            <w:vAlign w:val="center"/>
          </w:tcPr>
          <w:p w14:paraId="2B416ACE" w14:textId="77777777" w:rsidR="00CE5A91" w:rsidRPr="003F1874" w:rsidRDefault="00CE5A91" w:rsidP="005A195F">
            <w:pPr>
              <w:snapToGrid w:val="0"/>
              <w:rPr>
                <w:sz w:val="18"/>
                <w:szCs w:val="18"/>
              </w:rPr>
            </w:pPr>
            <w:r w:rsidRPr="009442FB">
              <w:rPr>
                <w:rFonts w:ascii="ＭＳ ゴシック" w:eastAsia="ＭＳ ゴシック" w:hAnsi="ＭＳ ゴシック" w:hint="eastAsia"/>
                <w:sz w:val="18"/>
                <w:szCs w:val="18"/>
              </w:rPr>
              <w:t>太陽光発電設備にかかる資産を（１）</w:t>
            </w:r>
            <w:r w:rsidR="00D70F78" w:rsidRPr="009442FB">
              <w:rPr>
                <w:rFonts w:ascii="ＭＳ ゴシック" w:eastAsia="ＭＳ ゴシック" w:hAnsi="ＭＳ ゴシック" w:hint="eastAsia"/>
                <w:sz w:val="18"/>
                <w:szCs w:val="18"/>
              </w:rPr>
              <w:t>～（８）</w:t>
            </w:r>
            <w:r w:rsidRPr="009442FB">
              <w:rPr>
                <w:rFonts w:ascii="ＭＳ ゴシック" w:eastAsia="ＭＳ ゴシック" w:hAnsi="ＭＳ ゴシック" w:hint="eastAsia"/>
                <w:sz w:val="18"/>
                <w:szCs w:val="18"/>
              </w:rPr>
              <w:t>に計上している場合、その資産額</w:t>
            </w:r>
          </w:p>
        </w:tc>
        <w:tc>
          <w:tcPr>
            <w:tcW w:w="2023" w:type="dxa"/>
            <w:vAlign w:val="center"/>
          </w:tcPr>
          <w:p w14:paraId="07AB24CD" w14:textId="77777777" w:rsidR="00CE5A91" w:rsidRPr="005975DE" w:rsidRDefault="00CE5A91" w:rsidP="005A195F">
            <w:pPr>
              <w:snapToGrid w:val="0"/>
              <w:jc w:val="right"/>
              <w:rPr>
                <w:sz w:val="18"/>
                <w:szCs w:val="18"/>
              </w:rPr>
            </w:pPr>
            <w:r>
              <w:rPr>
                <w:rFonts w:hint="eastAsia"/>
                <w:sz w:val="18"/>
                <w:szCs w:val="18"/>
              </w:rPr>
              <w:t>円</w:t>
            </w:r>
          </w:p>
        </w:tc>
      </w:tr>
      <w:tr w:rsidR="00CE5A91" w14:paraId="6FEA028E" w14:textId="77777777" w:rsidTr="009442FB">
        <w:trPr>
          <w:trHeight w:val="471"/>
        </w:trPr>
        <w:tc>
          <w:tcPr>
            <w:tcW w:w="991" w:type="dxa"/>
            <w:vAlign w:val="center"/>
          </w:tcPr>
          <w:p w14:paraId="25598FA2" w14:textId="25BE8ABE" w:rsidR="00CE5A91" w:rsidRPr="005975DE" w:rsidRDefault="00D70F78" w:rsidP="009442FB">
            <w:pPr>
              <w:snapToGrid w:val="0"/>
              <w:jc w:val="right"/>
              <w:rPr>
                <w:sz w:val="18"/>
                <w:szCs w:val="18"/>
              </w:rPr>
            </w:pPr>
            <w:r>
              <w:rPr>
                <w:rFonts w:hint="eastAsia"/>
                <w:sz w:val="18"/>
                <w:szCs w:val="18"/>
              </w:rPr>
              <w:t>（１０）</w:t>
            </w:r>
          </w:p>
        </w:tc>
        <w:tc>
          <w:tcPr>
            <w:tcW w:w="5944" w:type="dxa"/>
            <w:gridSpan w:val="2"/>
            <w:vAlign w:val="center"/>
          </w:tcPr>
          <w:p w14:paraId="77E80DC5" w14:textId="77777777" w:rsidR="00CE5A91" w:rsidRPr="003F1874" w:rsidRDefault="00CE5A91" w:rsidP="005A195F">
            <w:pPr>
              <w:snapToGrid w:val="0"/>
              <w:rPr>
                <w:sz w:val="18"/>
                <w:szCs w:val="18"/>
              </w:rPr>
            </w:pPr>
            <w:r w:rsidRPr="003F1874">
              <w:rPr>
                <w:rFonts w:hint="eastAsia"/>
                <w:sz w:val="18"/>
                <w:szCs w:val="18"/>
              </w:rPr>
              <w:t>合計（ロ）（（１）～（８）の合計から（９）を減算した額）</w:t>
            </w:r>
          </w:p>
        </w:tc>
        <w:tc>
          <w:tcPr>
            <w:tcW w:w="2023" w:type="dxa"/>
            <w:vAlign w:val="center"/>
          </w:tcPr>
          <w:p w14:paraId="1C652931" w14:textId="77777777" w:rsidR="00CE5A91" w:rsidRPr="005975DE" w:rsidRDefault="00CE5A91" w:rsidP="005A195F">
            <w:pPr>
              <w:snapToGrid w:val="0"/>
              <w:jc w:val="right"/>
              <w:rPr>
                <w:sz w:val="18"/>
                <w:szCs w:val="18"/>
              </w:rPr>
            </w:pPr>
            <w:r w:rsidRPr="005975DE">
              <w:rPr>
                <w:rFonts w:hint="eastAsia"/>
                <w:sz w:val="18"/>
                <w:szCs w:val="18"/>
              </w:rPr>
              <w:t>円</w:t>
            </w:r>
          </w:p>
        </w:tc>
      </w:tr>
    </w:tbl>
    <w:p w14:paraId="2DFC8D18" w14:textId="77777777" w:rsidR="002C6455" w:rsidRPr="005310D9" w:rsidRDefault="0083029F" w:rsidP="002C6455">
      <w:pPr>
        <w:ind w:right="363"/>
        <w:rPr>
          <w:sz w:val="22"/>
          <w:szCs w:val="22"/>
        </w:rPr>
      </w:pPr>
      <w:r>
        <w:rPr>
          <w:sz w:val="22"/>
          <w:szCs w:val="22"/>
        </w:rPr>
        <w:br w:type="page"/>
      </w:r>
      <w:r>
        <w:rPr>
          <w:rFonts w:hint="eastAsia"/>
          <w:sz w:val="22"/>
          <w:szCs w:val="22"/>
        </w:rPr>
        <w:lastRenderedPageBreak/>
        <w:t>４</w:t>
      </w:r>
      <w:r w:rsidRPr="005310D9">
        <w:rPr>
          <w:rFonts w:hint="eastAsia"/>
          <w:sz w:val="22"/>
          <w:szCs w:val="22"/>
        </w:rPr>
        <w:t>．</w:t>
      </w:r>
      <w:r w:rsidR="00B26756">
        <w:rPr>
          <w:rFonts w:hint="eastAsia"/>
          <w:sz w:val="22"/>
          <w:szCs w:val="22"/>
        </w:rPr>
        <w:t>運用資産等の総額に占める</w:t>
      </w:r>
      <w:r w:rsidRPr="005310D9">
        <w:rPr>
          <w:rFonts w:hint="eastAsia"/>
          <w:sz w:val="22"/>
          <w:szCs w:val="22"/>
        </w:rPr>
        <w:t>不動産等</w:t>
      </w:r>
      <w:r w:rsidR="00B26756">
        <w:rPr>
          <w:rFonts w:hint="eastAsia"/>
          <w:sz w:val="22"/>
          <w:szCs w:val="22"/>
        </w:rPr>
        <w:t>、不動産関連資産及び流動資産等</w:t>
      </w:r>
      <w:r w:rsidRPr="005310D9">
        <w:rPr>
          <w:rFonts w:hint="eastAsia"/>
          <w:sz w:val="22"/>
          <w:szCs w:val="22"/>
        </w:rPr>
        <w:t>の</w:t>
      </w:r>
      <w:r w:rsidR="00B26756">
        <w:rPr>
          <w:rFonts w:hint="eastAsia"/>
          <w:sz w:val="22"/>
          <w:szCs w:val="22"/>
        </w:rPr>
        <w:t>合計</w:t>
      </w:r>
      <w:r w:rsidRPr="005310D9">
        <w:rPr>
          <w:rFonts w:hint="eastAsia"/>
          <w:sz w:val="22"/>
          <w:szCs w:val="22"/>
        </w:rPr>
        <w:t>額</w:t>
      </w:r>
      <w:r w:rsidR="00B26756">
        <w:rPr>
          <w:rFonts w:hint="eastAsia"/>
          <w:sz w:val="22"/>
          <w:szCs w:val="22"/>
        </w:rPr>
        <w:t>の比率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5431"/>
      </w:tblGrid>
      <w:tr w:rsidR="0083029F" w14:paraId="761D53CE" w14:textId="77777777" w:rsidTr="009442FB">
        <w:trPr>
          <w:trHeight w:val="678"/>
        </w:trPr>
        <w:tc>
          <w:tcPr>
            <w:tcW w:w="3936" w:type="dxa"/>
            <w:vAlign w:val="center"/>
          </w:tcPr>
          <w:p w14:paraId="4CBD9647" w14:textId="77777777" w:rsidR="002C6455" w:rsidRPr="005975DE" w:rsidRDefault="0083029F" w:rsidP="005A195F">
            <w:pPr>
              <w:rPr>
                <w:sz w:val="22"/>
                <w:szCs w:val="22"/>
              </w:rPr>
            </w:pPr>
            <w:r w:rsidRPr="005975DE">
              <w:rPr>
                <w:rFonts w:hint="eastAsia"/>
                <w:sz w:val="22"/>
                <w:szCs w:val="22"/>
              </w:rPr>
              <w:t>不動産等の額（ロ）</w:t>
            </w:r>
          </w:p>
        </w:tc>
        <w:tc>
          <w:tcPr>
            <w:tcW w:w="5560" w:type="dxa"/>
            <w:vAlign w:val="center"/>
          </w:tcPr>
          <w:p w14:paraId="203B035A" w14:textId="77777777" w:rsidR="002C6455" w:rsidRDefault="0083029F" w:rsidP="005A195F">
            <w:pPr>
              <w:jc w:val="right"/>
              <w:rPr>
                <w:sz w:val="22"/>
                <w:szCs w:val="22"/>
              </w:rPr>
            </w:pPr>
            <w:r w:rsidRPr="005975DE">
              <w:rPr>
                <w:rFonts w:hint="eastAsia"/>
                <w:sz w:val="22"/>
                <w:szCs w:val="22"/>
              </w:rPr>
              <w:t>円</w:t>
            </w:r>
          </w:p>
          <w:p w14:paraId="12FC5A35" w14:textId="153B6E3E" w:rsidR="008A237A" w:rsidRPr="005975DE" w:rsidRDefault="00D70F78" w:rsidP="005A195F">
            <w:pPr>
              <w:jc w:val="right"/>
              <w:rPr>
                <w:sz w:val="22"/>
                <w:szCs w:val="22"/>
              </w:rPr>
            </w:pPr>
            <w:r w:rsidRPr="009442FB">
              <w:rPr>
                <w:rFonts w:ascii="ＭＳ ゴシック" w:eastAsia="ＭＳ ゴシック" w:hAnsi="ＭＳ ゴシック" w:hint="eastAsia"/>
                <w:sz w:val="18"/>
                <w:szCs w:val="18"/>
              </w:rPr>
              <w:t>（太陽光発電設備に係る資産額を除く）</w:t>
            </w:r>
            <w:r w:rsidR="008A237A">
              <w:rPr>
                <w:rFonts w:hint="eastAsia"/>
                <w:sz w:val="22"/>
                <w:szCs w:val="22"/>
              </w:rPr>
              <w:t xml:space="preserve">　</w:t>
            </w:r>
          </w:p>
        </w:tc>
      </w:tr>
      <w:tr w:rsidR="0083029F" w14:paraId="5005AD37" w14:textId="77777777" w:rsidTr="009442FB">
        <w:trPr>
          <w:trHeight w:val="700"/>
        </w:trPr>
        <w:tc>
          <w:tcPr>
            <w:tcW w:w="3936" w:type="dxa"/>
            <w:vAlign w:val="center"/>
          </w:tcPr>
          <w:p w14:paraId="5E24FAA6" w14:textId="77777777" w:rsidR="002C6455" w:rsidRPr="005975DE" w:rsidRDefault="0083029F" w:rsidP="005A195F">
            <w:pPr>
              <w:rPr>
                <w:sz w:val="22"/>
                <w:szCs w:val="22"/>
              </w:rPr>
            </w:pPr>
            <w:r w:rsidRPr="005975DE">
              <w:rPr>
                <w:rFonts w:hint="eastAsia"/>
                <w:sz w:val="22"/>
                <w:szCs w:val="22"/>
              </w:rPr>
              <w:t>不動産関連資産（ハ）</w:t>
            </w:r>
          </w:p>
        </w:tc>
        <w:tc>
          <w:tcPr>
            <w:tcW w:w="5560" w:type="dxa"/>
            <w:vAlign w:val="center"/>
          </w:tcPr>
          <w:p w14:paraId="4BB09309" w14:textId="77777777" w:rsidR="002C6455" w:rsidRPr="005975DE" w:rsidRDefault="0083029F" w:rsidP="005A195F">
            <w:pPr>
              <w:jc w:val="right"/>
              <w:rPr>
                <w:sz w:val="22"/>
                <w:szCs w:val="22"/>
              </w:rPr>
            </w:pPr>
            <w:r w:rsidRPr="005975DE">
              <w:rPr>
                <w:rFonts w:hint="eastAsia"/>
                <w:sz w:val="22"/>
                <w:szCs w:val="22"/>
              </w:rPr>
              <w:t>円</w:t>
            </w:r>
          </w:p>
        </w:tc>
      </w:tr>
      <w:tr w:rsidR="0083029F" w14:paraId="64C701DA" w14:textId="77777777" w:rsidTr="009442FB">
        <w:trPr>
          <w:trHeight w:val="682"/>
        </w:trPr>
        <w:tc>
          <w:tcPr>
            <w:tcW w:w="3936" w:type="dxa"/>
            <w:vAlign w:val="center"/>
          </w:tcPr>
          <w:p w14:paraId="04D2F4DF" w14:textId="77777777" w:rsidR="002C6455" w:rsidRPr="005975DE" w:rsidRDefault="0083029F" w:rsidP="005A195F">
            <w:pPr>
              <w:rPr>
                <w:sz w:val="22"/>
                <w:szCs w:val="22"/>
              </w:rPr>
            </w:pPr>
            <w:r w:rsidRPr="005975DE">
              <w:rPr>
                <w:rFonts w:hint="eastAsia"/>
                <w:sz w:val="22"/>
                <w:szCs w:val="22"/>
              </w:rPr>
              <w:t>流動資産等（ニ）</w:t>
            </w:r>
          </w:p>
        </w:tc>
        <w:tc>
          <w:tcPr>
            <w:tcW w:w="5560" w:type="dxa"/>
            <w:vAlign w:val="center"/>
          </w:tcPr>
          <w:p w14:paraId="2C08B2FB" w14:textId="77777777" w:rsidR="002C6455" w:rsidRPr="005975DE" w:rsidRDefault="0083029F" w:rsidP="005A195F">
            <w:pPr>
              <w:jc w:val="right"/>
              <w:rPr>
                <w:sz w:val="22"/>
                <w:szCs w:val="22"/>
              </w:rPr>
            </w:pPr>
            <w:r w:rsidRPr="005975DE">
              <w:rPr>
                <w:rFonts w:hint="eastAsia"/>
                <w:sz w:val="22"/>
                <w:szCs w:val="22"/>
              </w:rPr>
              <w:t>円</w:t>
            </w:r>
          </w:p>
        </w:tc>
      </w:tr>
      <w:tr w:rsidR="0083029F" w14:paraId="03CD3C5F" w14:textId="77777777" w:rsidTr="009442FB">
        <w:trPr>
          <w:trHeight w:val="706"/>
        </w:trPr>
        <w:tc>
          <w:tcPr>
            <w:tcW w:w="3936" w:type="dxa"/>
            <w:vAlign w:val="center"/>
          </w:tcPr>
          <w:p w14:paraId="419EEAA7" w14:textId="77777777" w:rsidR="002C6455" w:rsidRPr="005975DE" w:rsidRDefault="0083029F" w:rsidP="005A195F">
            <w:pPr>
              <w:rPr>
                <w:sz w:val="22"/>
                <w:szCs w:val="22"/>
              </w:rPr>
            </w:pPr>
            <w:r w:rsidRPr="005975DE">
              <w:rPr>
                <w:rFonts w:hint="eastAsia"/>
                <w:sz w:val="22"/>
                <w:szCs w:val="22"/>
              </w:rPr>
              <w:t>計（ロ）＋（ハ）＋（ニ）　　　　　（ホ）</w:t>
            </w:r>
          </w:p>
        </w:tc>
        <w:tc>
          <w:tcPr>
            <w:tcW w:w="5560" w:type="dxa"/>
            <w:vAlign w:val="center"/>
          </w:tcPr>
          <w:p w14:paraId="089CD613" w14:textId="77777777" w:rsidR="002C6455" w:rsidRPr="005975DE" w:rsidRDefault="0083029F" w:rsidP="005A195F">
            <w:pPr>
              <w:jc w:val="right"/>
              <w:rPr>
                <w:sz w:val="22"/>
                <w:szCs w:val="22"/>
              </w:rPr>
            </w:pPr>
            <w:r w:rsidRPr="005975DE">
              <w:rPr>
                <w:rFonts w:hint="eastAsia"/>
                <w:sz w:val="22"/>
                <w:szCs w:val="22"/>
              </w:rPr>
              <w:t>円</w:t>
            </w:r>
          </w:p>
        </w:tc>
      </w:tr>
      <w:tr w:rsidR="0083029F" w14:paraId="11037CA2" w14:textId="77777777" w:rsidTr="009442FB">
        <w:trPr>
          <w:trHeight w:val="702"/>
        </w:trPr>
        <w:tc>
          <w:tcPr>
            <w:tcW w:w="3936" w:type="dxa"/>
            <w:vAlign w:val="center"/>
          </w:tcPr>
          <w:p w14:paraId="7391B517" w14:textId="77777777" w:rsidR="002C6455" w:rsidRPr="005975DE" w:rsidRDefault="0083029F" w:rsidP="005A195F">
            <w:pPr>
              <w:rPr>
                <w:sz w:val="22"/>
                <w:szCs w:val="22"/>
              </w:rPr>
            </w:pPr>
            <w:r w:rsidRPr="005975DE">
              <w:rPr>
                <w:rFonts w:hint="eastAsia"/>
                <w:sz w:val="22"/>
                <w:szCs w:val="22"/>
              </w:rPr>
              <w:t>運用資産等の総額に占める比率</w:t>
            </w:r>
          </w:p>
          <w:p w14:paraId="37DD367B" w14:textId="77777777" w:rsidR="002C6455" w:rsidRPr="005975DE" w:rsidRDefault="0083029F" w:rsidP="005A195F">
            <w:pPr>
              <w:rPr>
                <w:sz w:val="22"/>
                <w:szCs w:val="22"/>
              </w:rPr>
            </w:pPr>
            <w:r w:rsidRPr="005975DE">
              <w:rPr>
                <w:rFonts w:hint="eastAsia"/>
                <w:sz w:val="22"/>
                <w:szCs w:val="22"/>
              </w:rPr>
              <w:t>（ホ）／（イ）</w:t>
            </w:r>
          </w:p>
        </w:tc>
        <w:tc>
          <w:tcPr>
            <w:tcW w:w="5560" w:type="dxa"/>
            <w:vAlign w:val="center"/>
          </w:tcPr>
          <w:p w14:paraId="3C7FE1BA" w14:textId="77777777" w:rsidR="002C6455" w:rsidRPr="005975DE" w:rsidRDefault="0083029F" w:rsidP="005A195F">
            <w:pPr>
              <w:jc w:val="right"/>
              <w:rPr>
                <w:sz w:val="22"/>
                <w:szCs w:val="22"/>
              </w:rPr>
            </w:pPr>
            <w:r w:rsidRPr="005975DE">
              <w:rPr>
                <w:rFonts w:hint="eastAsia"/>
                <w:sz w:val="22"/>
                <w:szCs w:val="22"/>
              </w:rPr>
              <w:t>％</w:t>
            </w:r>
          </w:p>
        </w:tc>
      </w:tr>
    </w:tbl>
    <w:p w14:paraId="4DD10115" w14:textId="77777777" w:rsidR="002C6455" w:rsidRPr="005310D9" w:rsidRDefault="002C6455" w:rsidP="002C645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3029F" w14:paraId="5EDA7102" w14:textId="77777777" w:rsidTr="002B2EE2">
        <w:tc>
          <w:tcPr>
            <w:tcW w:w="9548" w:type="dxa"/>
            <w:tcBorders>
              <w:top w:val="dashSmallGap" w:sz="4" w:space="0" w:color="auto"/>
              <w:left w:val="dashSmallGap" w:sz="4" w:space="0" w:color="auto"/>
              <w:bottom w:val="dashSmallGap" w:sz="4" w:space="0" w:color="auto"/>
              <w:right w:val="dashSmallGap" w:sz="4" w:space="0" w:color="auto"/>
            </w:tcBorders>
          </w:tcPr>
          <w:p w14:paraId="66235F3D" w14:textId="77777777" w:rsidR="002C6455" w:rsidRPr="005975DE" w:rsidRDefault="0083029F" w:rsidP="005A195F">
            <w:pPr>
              <w:snapToGrid w:val="0"/>
              <w:spacing w:line="260" w:lineRule="exact"/>
              <w:rPr>
                <w:sz w:val="18"/>
                <w:szCs w:val="18"/>
              </w:rPr>
            </w:pPr>
            <w:r w:rsidRPr="005975DE">
              <w:rPr>
                <w:rFonts w:hint="eastAsia"/>
                <w:sz w:val="18"/>
                <w:szCs w:val="18"/>
              </w:rPr>
              <w:t>＜記載上の注意＞</w:t>
            </w:r>
          </w:p>
          <w:p w14:paraId="7609947A" w14:textId="77777777" w:rsidR="002C6455" w:rsidRDefault="0083029F" w:rsidP="002C6455">
            <w:pPr>
              <w:snapToGrid w:val="0"/>
              <w:spacing w:line="260" w:lineRule="exact"/>
              <w:ind w:firstLineChars="100" w:firstLine="170"/>
              <w:rPr>
                <w:sz w:val="18"/>
                <w:szCs w:val="18"/>
              </w:rPr>
            </w:pPr>
            <w:r w:rsidRPr="005975DE">
              <w:rPr>
                <w:rFonts w:hint="eastAsia"/>
                <w:sz w:val="18"/>
                <w:szCs w:val="18"/>
              </w:rPr>
              <w:t>ａ．「運用資産等の総額に占める比率」は、小数第２位以下を切り捨てて記入してください。</w:t>
            </w:r>
          </w:p>
          <w:p w14:paraId="68920D0C" w14:textId="77777777" w:rsidR="009A4FC7" w:rsidRPr="005975DE" w:rsidRDefault="009A4FC7" w:rsidP="002C6455">
            <w:pPr>
              <w:snapToGrid w:val="0"/>
              <w:spacing w:line="260" w:lineRule="exact"/>
              <w:ind w:firstLineChars="100" w:firstLine="170"/>
              <w:rPr>
                <w:sz w:val="18"/>
                <w:szCs w:val="18"/>
              </w:rPr>
            </w:pPr>
          </w:p>
          <w:p w14:paraId="460B6199" w14:textId="77777777" w:rsidR="002C6455" w:rsidRPr="005975DE" w:rsidRDefault="0083029F" w:rsidP="002C6455">
            <w:pPr>
              <w:snapToGrid w:val="0"/>
              <w:spacing w:line="260" w:lineRule="exact"/>
              <w:ind w:leftChars="100" w:left="360" w:hangingChars="100" w:hanging="170"/>
              <w:rPr>
                <w:sz w:val="18"/>
                <w:szCs w:val="18"/>
              </w:rPr>
            </w:pPr>
            <w:r w:rsidRPr="005975DE">
              <w:rPr>
                <w:rFonts w:hint="eastAsia"/>
                <w:sz w:val="18"/>
                <w:szCs w:val="18"/>
              </w:rPr>
              <w:t>ｂ．不動産関連資産の内訳を注記してください。</w:t>
            </w:r>
          </w:p>
          <w:p w14:paraId="3DABF510" w14:textId="77777777" w:rsidR="002C6455" w:rsidRPr="005975DE" w:rsidRDefault="0083029F" w:rsidP="002C6455">
            <w:pPr>
              <w:ind w:leftChars="369" w:left="870" w:hangingChars="100" w:hanging="170"/>
              <w:rPr>
                <w:sz w:val="18"/>
                <w:szCs w:val="18"/>
              </w:rPr>
            </w:pPr>
            <w:r w:rsidRPr="005975DE">
              <w:rPr>
                <w:rFonts w:hint="eastAsia"/>
                <w:sz w:val="18"/>
                <w:szCs w:val="18"/>
              </w:rPr>
              <w:t>※　不動産関連資産とは次に掲げる資産をいい（上場規程第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保有有価証券又は出資金を次の区分に応じて記載してください。なお、次の文中の「不動産等を主たる対象とした運用」「主として不動産等に対する出資」及び「主として不動産等であるもの」とは１／２を超える額を不動産等に投資として運用するものをいいます。したがって、不動産等に投資する額が１／２を超えない場合は不動産関連資産には該当しません。</w:t>
            </w:r>
          </w:p>
          <w:p w14:paraId="08E52F6C" w14:textId="77777777" w:rsidR="002C6455" w:rsidRPr="005975DE" w:rsidRDefault="0083029F" w:rsidP="002C6455">
            <w:pPr>
              <w:ind w:leftChars="548" w:left="1380" w:hangingChars="200" w:hanging="340"/>
              <w:rPr>
                <w:sz w:val="18"/>
              </w:rPr>
            </w:pPr>
            <w:r w:rsidRPr="005975DE">
              <w:rPr>
                <w:rFonts w:hint="eastAsia"/>
                <w:sz w:val="18"/>
                <w:szCs w:val="18"/>
              </w:rPr>
              <w:t>（１）当事者の一方が相手方の行う不動産等を主たる対象とした運用のために出資を行い、相手方がその出資された財産を主として不動産等に対する出資として運用し、当該運用から生じる利益の分配を行うことを約する契約に係る出資の持分</w:t>
            </w:r>
          </w:p>
          <w:p w14:paraId="5B58F615" w14:textId="77777777" w:rsidR="002C6455" w:rsidRPr="005975DE" w:rsidRDefault="0083029F" w:rsidP="002C6455">
            <w:pPr>
              <w:ind w:leftChars="548" w:left="1380" w:hangingChars="200" w:hanging="340"/>
              <w:rPr>
                <w:sz w:val="18"/>
                <w:szCs w:val="18"/>
              </w:rPr>
            </w:pPr>
            <w:r w:rsidRPr="005975DE">
              <w:rPr>
                <w:rFonts w:hint="eastAsia"/>
                <w:sz w:val="18"/>
                <w:szCs w:val="18"/>
              </w:rPr>
              <w:t>（２）資産流動化法に規定する優先出資証券（当該特定目的会社が資産の流動化に係る業務として取得した資産が主として不動産等であるものに限る。）</w:t>
            </w:r>
          </w:p>
          <w:p w14:paraId="7EE57824" w14:textId="77777777" w:rsidR="002C6455" w:rsidRPr="005975DE" w:rsidRDefault="0083029F" w:rsidP="002C6455">
            <w:pPr>
              <w:ind w:leftChars="548" w:left="1380" w:hangingChars="200" w:hanging="340"/>
              <w:rPr>
                <w:sz w:val="18"/>
              </w:rPr>
            </w:pPr>
            <w:r w:rsidRPr="005975DE">
              <w:rPr>
                <w:rFonts w:hint="eastAsia"/>
                <w:sz w:val="18"/>
                <w:szCs w:val="18"/>
              </w:rPr>
              <w:t>（３）投信法に規定する投資信託の受益証券（当該投資信託の投資信託財産が主として不動産等であるものに限る。）</w:t>
            </w:r>
          </w:p>
          <w:p w14:paraId="443EE83A" w14:textId="77777777" w:rsidR="002C6455" w:rsidRPr="005975DE" w:rsidRDefault="0083029F" w:rsidP="002C6455">
            <w:pPr>
              <w:ind w:leftChars="548" w:left="1380" w:hangingChars="200" w:hanging="340"/>
              <w:rPr>
                <w:sz w:val="18"/>
                <w:szCs w:val="18"/>
              </w:rPr>
            </w:pPr>
            <w:r w:rsidRPr="005975DE">
              <w:rPr>
                <w:rFonts w:hint="eastAsia"/>
                <w:sz w:val="18"/>
                <w:szCs w:val="18"/>
              </w:rPr>
              <w:t>（４）投信法に規定する投資</w:t>
            </w:r>
            <w:r>
              <w:rPr>
                <w:rFonts w:hint="eastAsia"/>
                <w:sz w:val="18"/>
                <w:szCs w:val="18"/>
              </w:rPr>
              <w:t>法人</w:t>
            </w:r>
            <w:r w:rsidRPr="005975DE">
              <w:rPr>
                <w:rFonts w:hint="eastAsia"/>
                <w:sz w:val="18"/>
                <w:szCs w:val="18"/>
              </w:rPr>
              <w:t>の</w:t>
            </w:r>
            <w:r>
              <w:rPr>
                <w:rFonts w:hint="eastAsia"/>
                <w:sz w:val="18"/>
                <w:szCs w:val="18"/>
              </w:rPr>
              <w:t>投資</w:t>
            </w:r>
            <w:r w:rsidRPr="005975DE">
              <w:rPr>
                <w:rFonts w:hint="eastAsia"/>
                <w:sz w:val="18"/>
                <w:szCs w:val="18"/>
              </w:rPr>
              <w:t>証券（当該投資法人が運用のために保有する資産が主として不動産等であるものに限る。）</w:t>
            </w:r>
          </w:p>
          <w:p w14:paraId="3C5FC952" w14:textId="77777777" w:rsidR="002C6455" w:rsidRPr="005975DE" w:rsidRDefault="0083029F" w:rsidP="002C6455">
            <w:pPr>
              <w:ind w:leftChars="548" w:left="1380" w:hangingChars="200" w:hanging="340"/>
              <w:rPr>
                <w:sz w:val="18"/>
                <w:szCs w:val="18"/>
              </w:rPr>
            </w:pPr>
            <w:r w:rsidRPr="005975DE">
              <w:rPr>
                <w:rFonts w:hint="eastAsia"/>
                <w:sz w:val="18"/>
                <w:szCs w:val="18"/>
              </w:rPr>
              <w:t>（５）資産流動化法に規定する特定目的信託の受益証券（当該特定目的信託の信託財産が主として不動産等であるものに限る。）</w:t>
            </w:r>
          </w:p>
          <w:p w14:paraId="41BB16DF" w14:textId="77777777" w:rsidR="002C6455" w:rsidRDefault="0083029F" w:rsidP="002C6455">
            <w:pPr>
              <w:ind w:leftChars="548" w:left="1380" w:hangingChars="200" w:hanging="340"/>
              <w:rPr>
                <w:sz w:val="18"/>
                <w:szCs w:val="18"/>
              </w:rPr>
            </w:pPr>
            <w:r w:rsidRPr="005975DE">
              <w:rPr>
                <w:rFonts w:hint="eastAsia"/>
                <w:sz w:val="18"/>
                <w:szCs w:val="18"/>
              </w:rPr>
              <w:t>（６）外国の法令に基づく権利及び外国の者の発行する証券で（１）から前（５）までに掲げる権利及び証券の性質を有するもの</w:t>
            </w:r>
          </w:p>
          <w:p w14:paraId="416938D0" w14:textId="77777777" w:rsidR="002C6455" w:rsidRDefault="0083029F" w:rsidP="002C6455">
            <w:pPr>
              <w:ind w:leftChars="548" w:left="1380" w:hangingChars="200" w:hanging="340"/>
              <w:rPr>
                <w:sz w:val="18"/>
                <w:szCs w:val="18"/>
              </w:rPr>
            </w:pPr>
            <w:r w:rsidRPr="005975DE">
              <w:rPr>
                <w:rFonts w:hint="eastAsia"/>
                <w:sz w:val="18"/>
                <w:szCs w:val="18"/>
              </w:rPr>
              <w:t>（</w:t>
            </w:r>
            <w:r>
              <w:rPr>
                <w:rFonts w:hint="eastAsia"/>
                <w:sz w:val="18"/>
                <w:szCs w:val="18"/>
              </w:rPr>
              <w:t>７</w:t>
            </w:r>
            <w:r w:rsidRPr="005975DE">
              <w:rPr>
                <w:rFonts w:hint="eastAsia"/>
                <w:sz w:val="18"/>
                <w:szCs w:val="18"/>
              </w:rPr>
              <w:t>）</w:t>
            </w:r>
            <w:r w:rsidRPr="00D82D17">
              <w:rPr>
                <w:rFonts w:hint="eastAsia"/>
                <w:sz w:val="18"/>
                <w:szCs w:val="18"/>
              </w:rPr>
              <w:t>投信法第１９３条第１項第３号から第５号までに掲げる取引を行うことを目的とする法人の発行する株式で、同法第１９４条第２項の規定に基づき投資法人が取得するもの</w:t>
            </w:r>
            <w:r>
              <w:rPr>
                <w:rFonts w:hint="eastAsia"/>
                <w:sz w:val="18"/>
                <w:szCs w:val="18"/>
              </w:rPr>
              <w:t>（</w:t>
            </w:r>
            <w:r w:rsidRPr="00666DC7">
              <w:rPr>
                <w:rFonts w:hint="eastAsia"/>
                <w:sz w:val="18"/>
                <w:szCs w:val="18"/>
              </w:rPr>
              <w:t>不動産が資産の過半数を占める法人が発行する株式</w:t>
            </w:r>
            <w:r>
              <w:rPr>
                <w:rFonts w:hint="eastAsia"/>
                <w:sz w:val="18"/>
                <w:szCs w:val="18"/>
              </w:rPr>
              <w:t>に限り、不動産等に該当するものを除く。）</w:t>
            </w:r>
          </w:p>
          <w:p w14:paraId="7CB54832" w14:textId="77777777" w:rsidR="009A4FC7" w:rsidRPr="003860D6" w:rsidRDefault="009A4FC7" w:rsidP="002C6455">
            <w:pPr>
              <w:ind w:leftChars="548" w:left="1380" w:hangingChars="200" w:hanging="340"/>
              <w:rPr>
                <w:sz w:val="18"/>
              </w:rPr>
            </w:pPr>
          </w:p>
          <w:p w14:paraId="519F8EB0" w14:textId="77777777" w:rsidR="002C6455" w:rsidRPr="005975DE" w:rsidRDefault="0083029F" w:rsidP="002C6455">
            <w:pPr>
              <w:snapToGrid w:val="0"/>
              <w:spacing w:line="260" w:lineRule="exact"/>
              <w:ind w:firstLineChars="100" w:firstLine="170"/>
              <w:rPr>
                <w:sz w:val="18"/>
                <w:szCs w:val="18"/>
              </w:rPr>
            </w:pPr>
            <w:r w:rsidRPr="005975DE">
              <w:rPr>
                <w:rFonts w:hint="eastAsia"/>
                <w:sz w:val="18"/>
                <w:szCs w:val="18"/>
              </w:rPr>
              <w:t>ｃ．流動資産等の内訳を注記してください。</w:t>
            </w:r>
          </w:p>
          <w:p w14:paraId="7131DEC2" w14:textId="77777777" w:rsidR="002C6455" w:rsidRPr="005975DE" w:rsidRDefault="0083029F" w:rsidP="002C6455">
            <w:pPr>
              <w:ind w:firstLineChars="399" w:firstLine="677"/>
              <w:rPr>
                <w:sz w:val="18"/>
                <w:szCs w:val="18"/>
              </w:rPr>
            </w:pPr>
            <w:r w:rsidRPr="005975DE">
              <w:rPr>
                <w:rFonts w:hint="eastAsia"/>
                <w:sz w:val="18"/>
                <w:szCs w:val="18"/>
              </w:rPr>
              <w:t>※　流動資産等とは以下に掲げる資産をいいます（上場規程第</w:t>
            </w:r>
            <w:r>
              <w:rPr>
                <w:rFonts w:hint="eastAsia"/>
                <w:sz w:val="18"/>
                <w:szCs w:val="18"/>
              </w:rPr>
              <w:t>１２０１</w:t>
            </w:r>
            <w:r w:rsidRPr="005975DE">
              <w:rPr>
                <w:rFonts w:hint="eastAsia"/>
                <w:sz w:val="18"/>
                <w:szCs w:val="18"/>
              </w:rPr>
              <w:t>条第</w:t>
            </w:r>
            <w:r>
              <w:rPr>
                <w:rFonts w:hint="eastAsia"/>
                <w:sz w:val="18"/>
                <w:szCs w:val="18"/>
              </w:rPr>
              <w:t>１９</w:t>
            </w:r>
            <w:r w:rsidRPr="005975DE">
              <w:rPr>
                <w:rFonts w:hint="eastAsia"/>
                <w:sz w:val="18"/>
                <w:szCs w:val="18"/>
              </w:rPr>
              <w:t>号に規定する資産）。</w:t>
            </w:r>
          </w:p>
          <w:p w14:paraId="213BBD1A" w14:textId="77777777" w:rsidR="002C6455" w:rsidRPr="005975DE" w:rsidRDefault="0083029F" w:rsidP="002C6455">
            <w:pPr>
              <w:ind w:leftChars="548" w:left="1380" w:hangingChars="200" w:hanging="340"/>
              <w:rPr>
                <w:sz w:val="18"/>
                <w:szCs w:val="18"/>
              </w:rPr>
            </w:pPr>
            <w:r w:rsidRPr="005975DE">
              <w:rPr>
                <w:rFonts w:hint="eastAsia"/>
                <w:sz w:val="18"/>
                <w:szCs w:val="18"/>
              </w:rPr>
              <w:t>（１）計算規則第３７条第３項第１号イに規定する資産並びにそれらの当該資産の信託受益権</w:t>
            </w:r>
          </w:p>
          <w:p w14:paraId="0BD25568" w14:textId="77777777" w:rsidR="002C6455" w:rsidRPr="005975DE" w:rsidRDefault="0083029F" w:rsidP="002C6455">
            <w:pPr>
              <w:ind w:leftChars="548" w:left="1380" w:hangingChars="200" w:hanging="340"/>
              <w:rPr>
                <w:sz w:val="18"/>
                <w:szCs w:val="18"/>
              </w:rPr>
            </w:pPr>
            <w:r w:rsidRPr="005975DE">
              <w:rPr>
                <w:rFonts w:hint="eastAsia"/>
                <w:sz w:val="18"/>
                <w:szCs w:val="18"/>
              </w:rPr>
              <w:t>（２）計算規則第３７条第３項第１号ロに規定する資産並びにそれらの当該資産の信託受益権</w:t>
            </w:r>
          </w:p>
          <w:p w14:paraId="1F232AC9" w14:textId="77777777" w:rsidR="002C6455" w:rsidRPr="005975DE" w:rsidRDefault="0083029F" w:rsidP="002C6455">
            <w:pPr>
              <w:ind w:leftChars="548" w:left="1380" w:hangingChars="200" w:hanging="340"/>
              <w:rPr>
                <w:sz w:val="18"/>
                <w:szCs w:val="18"/>
              </w:rPr>
            </w:pPr>
            <w:r w:rsidRPr="005975DE">
              <w:rPr>
                <w:rFonts w:hint="eastAsia"/>
                <w:sz w:val="18"/>
                <w:szCs w:val="18"/>
              </w:rPr>
              <w:t>（３）計算規則第３７条第３項第１号ハに規定する資産並びにそれらの当該資産の信託受益権</w:t>
            </w:r>
          </w:p>
          <w:p w14:paraId="232D16BF" w14:textId="77777777" w:rsidR="002C6455" w:rsidRPr="005975DE" w:rsidRDefault="0083029F" w:rsidP="002C6455">
            <w:pPr>
              <w:ind w:leftChars="548" w:left="1380" w:hangingChars="200" w:hanging="340"/>
              <w:rPr>
                <w:sz w:val="18"/>
                <w:szCs w:val="18"/>
              </w:rPr>
            </w:pPr>
            <w:r w:rsidRPr="005975DE">
              <w:rPr>
                <w:rFonts w:hint="eastAsia"/>
                <w:sz w:val="18"/>
                <w:szCs w:val="18"/>
              </w:rPr>
              <w:t>（４）計算規則第３７条第３項第１号ホに規定する資産並びにそれらの当該資産の信託受益権</w:t>
            </w:r>
          </w:p>
          <w:p w14:paraId="13CE59EF" w14:textId="77777777" w:rsidR="002C6455" w:rsidRPr="005975DE" w:rsidRDefault="0083029F" w:rsidP="002C6455">
            <w:pPr>
              <w:ind w:leftChars="548" w:left="1380" w:hangingChars="200" w:hanging="340"/>
              <w:rPr>
                <w:sz w:val="18"/>
                <w:szCs w:val="18"/>
              </w:rPr>
            </w:pPr>
            <w:r w:rsidRPr="005975DE">
              <w:rPr>
                <w:rFonts w:hint="eastAsia"/>
                <w:sz w:val="18"/>
                <w:szCs w:val="18"/>
              </w:rPr>
              <w:t>（５）計算規則第３７条第３項第１号ヘに規定する資産並びにそれらの当該資産の信託受益権</w:t>
            </w:r>
          </w:p>
          <w:p w14:paraId="6E5CD04E" w14:textId="77777777" w:rsidR="002C6455" w:rsidRPr="005975DE" w:rsidRDefault="0083029F" w:rsidP="002C6455">
            <w:pPr>
              <w:ind w:leftChars="548" w:left="1380" w:hangingChars="200" w:hanging="340"/>
              <w:rPr>
                <w:sz w:val="18"/>
                <w:szCs w:val="18"/>
              </w:rPr>
            </w:pPr>
            <w:r w:rsidRPr="005975DE">
              <w:rPr>
                <w:rFonts w:hint="eastAsia"/>
                <w:sz w:val="18"/>
                <w:szCs w:val="18"/>
              </w:rPr>
              <w:t>（６）計算規則第３７条第３項第１号トに規定する資産並びにそれらの当該資産の信託受益権</w:t>
            </w:r>
          </w:p>
          <w:p w14:paraId="799A6099" w14:textId="2D60E410" w:rsidR="00CC5A03" w:rsidRPr="005975DE" w:rsidRDefault="00603968" w:rsidP="002C6455">
            <w:pPr>
              <w:ind w:leftChars="548" w:left="1380" w:hangingChars="200" w:hanging="340"/>
              <w:rPr>
                <w:sz w:val="18"/>
                <w:szCs w:val="18"/>
              </w:rPr>
            </w:pPr>
            <w:r w:rsidRPr="00F93AB2">
              <w:rPr>
                <w:rFonts w:hint="eastAsia"/>
                <w:sz w:val="18"/>
                <w:szCs w:val="18"/>
              </w:rPr>
              <w:t>（</w:t>
            </w:r>
            <w:r w:rsidR="00ED7788" w:rsidRPr="00F93AB2">
              <w:rPr>
                <w:rFonts w:hint="eastAsia"/>
                <w:sz w:val="18"/>
                <w:szCs w:val="18"/>
              </w:rPr>
              <w:t>７</w:t>
            </w:r>
            <w:r w:rsidRPr="00F93AB2">
              <w:rPr>
                <w:rFonts w:hint="eastAsia"/>
                <w:sz w:val="18"/>
                <w:szCs w:val="18"/>
              </w:rPr>
              <w:t>）</w:t>
            </w:r>
            <w:r w:rsidRPr="005975DE">
              <w:rPr>
                <w:rFonts w:hint="eastAsia"/>
                <w:sz w:val="18"/>
                <w:szCs w:val="18"/>
              </w:rPr>
              <w:t>計算規則第３７条第３項第１号</w:t>
            </w:r>
            <w:r w:rsidR="00085CA1" w:rsidRPr="00F93AB2">
              <w:rPr>
                <w:rFonts w:hint="eastAsia"/>
                <w:sz w:val="18"/>
                <w:szCs w:val="18"/>
              </w:rPr>
              <w:t>チ</w:t>
            </w:r>
            <w:r w:rsidRPr="005975DE">
              <w:rPr>
                <w:rFonts w:hint="eastAsia"/>
                <w:sz w:val="18"/>
                <w:szCs w:val="18"/>
              </w:rPr>
              <w:t>に規定する資産</w:t>
            </w:r>
            <w:r w:rsidR="005B697A">
              <w:rPr>
                <w:rFonts w:hint="eastAsia"/>
                <w:sz w:val="18"/>
                <w:szCs w:val="18"/>
              </w:rPr>
              <w:t>のうち未収消費税</w:t>
            </w:r>
            <w:r w:rsidRPr="005975DE">
              <w:rPr>
                <w:rFonts w:hint="eastAsia"/>
                <w:sz w:val="18"/>
                <w:szCs w:val="18"/>
              </w:rPr>
              <w:t>並びに当該資産の信託受益権</w:t>
            </w:r>
          </w:p>
          <w:p w14:paraId="3278C997" w14:textId="791A04D0" w:rsidR="002C6455" w:rsidRPr="005975DE" w:rsidRDefault="0083029F" w:rsidP="00706962">
            <w:pPr>
              <w:ind w:leftChars="548" w:left="1380" w:hangingChars="200" w:hanging="340"/>
              <w:rPr>
                <w:sz w:val="18"/>
                <w:szCs w:val="18"/>
              </w:rPr>
            </w:pPr>
            <w:r w:rsidRPr="00F93AB2">
              <w:rPr>
                <w:rFonts w:hint="eastAsia"/>
                <w:sz w:val="18"/>
                <w:szCs w:val="18"/>
              </w:rPr>
              <w:t>（</w:t>
            </w:r>
            <w:r w:rsidR="00ED7788" w:rsidRPr="00F93AB2">
              <w:rPr>
                <w:rFonts w:hint="eastAsia"/>
                <w:sz w:val="18"/>
                <w:szCs w:val="18"/>
              </w:rPr>
              <w:t>８</w:t>
            </w:r>
            <w:r w:rsidRPr="00F93AB2">
              <w:rPr>
                <w:rFonts w:hint="eastAsia"/>
                <w:sz w:val="18"/>
                <w:szCs w:val="18"/>
              </w:rPr>
              <w:t>）</w:t>
            </w:r>
            <w:r w:rsidRPr="005975DE">
              <w:rPr>
                <w:rFonts w:hint="eastAsia"/>
                <w:sz w:val="18"/>
                <w:szCs w:val="18"/>
              </w:rPr>
              <w:t>計算規則第３７条第３項第４号ニに規定する資産並びにそれらの当該資産の信託受益権</w:t>
            </w:r>
          </w:p>
        </w:tc>
      </w:tr>
    </w:tbl>
    <w:p w14:paraId="0FEAE09A" w14:textId="77777777" w:rsidR="003F1874" w:rsidRDefault="003F1874" w:rsidP="002C6455">
      <w:pPr>
        <w:ind w:right="363"/>
        <w:rPr>
          <w:sz w:val="22"/>
          <w:szCs w:val="22"/>
        </w:rPr>
      </w:pPr>
    </w:p>
    <w:p w14:paraId="7D2E3AAE" w14:textId="4F872D8A" w:rsidR="002C6455" w:rsidRPr="005310D9" w:rsidRDefault="0083029F" w:rsidP="002C6455">
      <w:pPr>
        <w:ind w:right="363"/>
        <w:rPr>
          <w:sz w:val="22"/>
          <w:szCs w:val="22"/>
        </w:rPr>
      </w:pPr>
      <w:r>
        <w:rPr>
          <w:rFonts w:hint="eastAsia"/>
          <w:sz w:val="22"/>
          <w:szCs w:val="22"/>
        </w:rPr>
        <w:lastRenderedPageBreak/>
        <w:t>（注）</w:t>
      </w:r>
      <w:r w:rsidRPr="00720B07">
        <w:rPr>
          <w:rFonts w:hint="eastAsia"/>
          <w:sz w:val="22"/>
          <w:szCs w:val="22"/>
        </w:rPr>
        <w:t>不動産関連資産の内訳</w:t>
      </w:r>
    </w:p>
    <w:tbl>
      <w:tblPr>
        <w:tblW w:w="91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2833"/>
        <w:gridCol w:w="1995"/>
        <w:gridCol w:w="1995"/>
        <w:gridCol w:w="1443"/>
      </w:tblGrid>
      <w:tr w:rsidR="0083029F" w14:paraId="6A77C18A" w14:textId="77777777" w:rsidTr="005A195F">
        <w:tc>
          <w:tcPr>
            <w:tcW w:w="855" w:type="dxa"/>
            <w:shd w:val="clear" w:color="auto" w:fill="D9D9D9"/>
            <w:vAlign w:val="center"/>
          </w:tcPr>
          <w:p w14:paraId="718E270F" w14:textId="77777777" w:rsidR="002C6455" w:rsidRPr="005975DE" w:rsidRDefault="0083029F" w:rsidP="005A195F">
            <w:pPr>
              <w:snapToGrid w:val="0"/>
              <w:jc w:val="center"/>
              <w:rPr>
                <w:sz w:val="18"/>
                <w:szCs w:val="18"/>
              </w:rPr>
            </w:pPr>
            <w:r w:rsidRPr="005975DE">
              <w:rPr>
                <w:rFonts w:hint="eastAsia"/>
                <w:sz w:val="18"/>
                <w:szCs w:val="18"/>
              </w:rPr>
              <w:t>項　番</w:t>
            </w:r>
          </w:p>
        </w:tc>
        <w:tc>
          <w:tcPr>
            <w:tcW w:w="2833" w:type="dxa"/>
            <w:shd w:val="clear" w:color="auto" w:fill="D9D9D9"/>
            <w:vAlign w:val="center"/>
          </w:tcPr>
          <w:p w14:paraId="757D6268" w14:textId="77777777" w:rsidR="002C6455" w:rsidRPr="005975DE" w:rsidRDefault="0083029F" w:rsidP="005A195F">
            <w:pPr>
              <w:snapToGrid w:val="0"/>
              <w:jc w:val="center"/>
              <w:rPr>
                <w:sz w:val="18"/>
                <w:szCs w:val="18"/>
              </w:rPr>
            </w:pPr>
            <w:r w:rsidRPr="005975DE">
              <w:rPr>
                <w:rFonts w:hint="eastAsia"/>
                <w:sz w:val="18"/>
                <w:szCs w:val="18"/>
              </w:rPr>
              <w:t>項　　目</w:t>
            </w:r>
          </w:p>
        </w:tc>
        <w:tc>
          <w:tcPr>
            <w:tcW w:w="1995" w:type="dxa"/>
            <w:shd w:val="clear" w:color="auto" w:fill="D9D9D9"/>
            <w:vAlign w:val="center"/>
          </w:tcPr>
          <w:p w14:paraId="663528A3" w14:textId="77777777" w:rsidR="002C6455" w:rsidRPr="005975DE" w:rsidRDefault="0083029F" w:rsidP="005A195F">
            <w:pPr>
              <w:snapToGrid w:val="0"/>
              <w:jc w:val="center"/>
              <w:rPr>
                <w:sz w:val="18"/>
                <w:szCs w:val="18"/>
              </w:rPr>
            </w:pPr>
            <w:r w:rsidRPr="005975DE">
              <w:rPr>
                <w:rFonts w:hint="eastAsia"/>
                <w:sz w:val="18"/>
                <w:szCs w:val="18"/>
              </w:rPr>
              <w:t>資産の額（ａ）</w:t>
            </w:r>
          </w:p>
        </w:tc>
        <w:tc>
          <w:tcPr>
            <w:tcW w:w="1995" w:type="dxa"/>
            <w:shd w:val="clear" w:color="auto" w:fill="D9D9D9"/>
            <w:vAlign w:val="center"/>
          </w:tcPr>
          <w:p w14:paraId="2064F4F8" w14:textId="77777777" w:rsidR="002C6455" w:rsidRPr="005975DE" w:rsidRDefault="0083029F" w:rsidP="005A195F">
            <w:pPr>
              <w:snapToGrid w:val="0"/>
              <w:jc w:val="center"/>
              <w:rPr>
                <w:sz w:val="18"/>
                <w:szCs w:val="18"/>
              </w:rPr>
            </w:pPr>
            <w:r w:rsidRPr="005975DE">
              <w:rPr>
                <w:rFonts w:hint="eastAsia"/>
                <w:sz w:val="18"/>
                <w:szCs w:val="18"/>
              </w:rPr>
              <w:t>資産の額のうち、不動産等に対する投資の額（ｂ）</w:t>
            </w:r>
          </w:p>
        </w:tc>
        <w:tc>
          <w:tcPr>
            <w:tcW w:w="1443" w:type="dxa"/>
            <w:shd w:val="clear" w:color="auto" w:fill="D9D9D9"/>
            <w:vAlign w:val="center"/>
          </w:tcPr>
          <w:p w14:paraId="5C169C51" w14:textId="77777777" w:rsidR="002C6455" w:rsidRPr="005975DE" w:rsidRDefault="0083029F" w:rsidP="005A195F">
            <w:pPr>
              <w:snapToGrid w:val="0"/>
              <w:jc w:val="center"/>
              <w:rPr>
                <w:sz w:val="18"/>
                <w:szCs w:val="18"/>
              </w:rPr>
            </w:pPr>
            <w:r w:rsidRPr="005975DE">
              <w:rPr>
                <w:rFonts w:hint="eastAsia"/>
                <w:sz w:val="18"/>
                <w:szCs w:val="18"/>
              </w:rPr>
              <w:t>（ｂ）／（ａ）×100</w:t>
            </w:r>
          </w:p>
        </w:tc>
      </w:tr>
      <w:tr w:rsidR="0083029F" w14:paraId="08D3E713" w14:textId="77777777" w:rsidTr="005A195F">
        <w:tc>
          <w:tcPr>
            <w:tcW w:w="855" w:type="dxa"/>
          </w:tcPr>
          <w:p w14:paraId="0F48BD7A" w14:textId="77777777" w:rsidR="002C6455" w:rsidRPr="005975DE" w:rsidRDefault="0083029F" w:rsidP="005A195F">
            <w:pPr>
              <w:snapToGrid w:val="0"/>
              <w:jc w:val="right"/>
              <w:rPr>
                <w:sz w:val="18"/>
                <w:szCs w:val="18"/>
              </w:rPr>
            </w:pPr>
            <w:r w:rsidRPr="005975DE">
              <w:rPr>
                <w:rFonts w:hint="eastAsia"/>
                <w:sz w:val="18"/>
                <w:szCs w:val="18"/>
              </w:rPr>
              <w:t>（１）</w:t>
            </w:r>
          </w:p>
        </w:tc>
        <w:tc>
          <w:tcPr>
            <w:tcW w:w="2833" w:type="dxa"/>
            <w:vAlign w:val="center"/>
          </w:tcPr>
          <w:p w14:paraId="7499ABD6" w14:textId="77777777" w:rsidR="002C6455" w:rsidRPr="005975DE" w:rsidRDefault="0083029F" w:rsidP="005A195F">
            <w:pPr>
              <w:snapToGrid w:val="0"/>
              <w:rPr>
                <w:sz w:val="18"/>
                <w:szCs w:val="18"/>
              </w:rPr>
            </w:pPr>
            <w:r w:rsidRPr="005975DE">
              <w:rPr>
                <w:rFonts w:hint="eastAsia"/>
                <w:sz w:val="18"/>
                <w:szCs w:val="18"/>
              </w:rPr>
              <w:t>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号aに規定する出資の持分</w:t>
            </w:r>
          </w:p>
        </w:tc>
        <w:tc>
          <w:tcPr>
            <w:tcW w:w="1995" w:type="dxa"/>
            <w:vAlign w:val="center"/>
          </w:tcPr>
          <w:p w14:paraId="46622BA0" w14:textId="77777777" w:rsidR="002C6455" w:rsidRPr="005975DE" w:rsidRDefault="0083029F" w:rsidP="005A195F">
            <w:pPr>
              <w:snapToGrid w:val="0"/>
              <w:rPr>
                <w:sz w:val="18"/>
                <w:szCs w:val="18"/>
              </w:rPr>
            </w:pPr>
            <w:r w:rsidRPr="005975DE">
              <w:rPr>
                <w:rFonts w:hint="eastAsia"/>
                <w:sz w:val="18"/>
                <w:szCs w:val="18"/>
              </w:rPr>
              <w:t>（出資の持分の額）</w:t>
            </w:r>
          </w:p>
          <w:p w14:paraId="3F306EC5" w14:textId="77777777" w:rsidR="002C6455" w:rsidRPr="005975DE" w:rsidRDefault="0083029F" w:rsidP="005A195F">
            <w:pPr>
              <w:snapToGrid w:val="0"/>
              <w:jc w:val="right"/>
              <w:rPr>
                <w:sz w:val="18"/>
                <w:szCs w:val="18"/>
              </w:rPr>
            </w:pPr>
            <w:r w:rsidRPr="005975DE">
              <w:rPr>
                <w:rFonts w:hint="eastAsia"/>
                <w:sz w:val="18"/>
                <w:szCs w:val="18"/>
              </w:rPr>
              <w:t>円</w:t>
            </w:r>
          </w:p>
        </w:tc>
        <w:tc>
          <w:tcPr>
            <w:tcW w:w="1995" w:type="dxa"/>
            <w:vAlign w:val="center"/>
          </w:tcPr>
          <w:p w14:paraId="401646A5" w14:textId="77777777" w:rsidR="002C6455" w:rsidRPr="005975DE" w:rsidRDefault="0083029F" w:rsidP="005A195F">
            <w:pPr>
              <w:snapToGrid w:val="0"/>
              <w:jc w:val="right"/>
              <w:rPr>
                <w:sz w:val="18"/>
                <w:szCs w:val="18"/>
              </w:rPr>
            </w:pPr>
            <w:r w:rsidRPr="005975DE">
              <w:rPr>
                <w:rFonts w:hint="eastAsia"/>
                <w:sz w:val="18"/>
                <w:szCs w:val="18"/>
              </w:rPr>
              <w:t>円</w:t>
            </w:r>
          </w:p>
        </w:tc>
        <w:tc>
          <w:tcPr>
            <w:tcW w:w="1443" w:type="dxa"/>
            <w:vAlign w:val="center"/>
          </w:tcPr>
          <w:p w14:paraId="31A101EE" w14:textId="77777777" w:rsidR="002C6455" w:rsidRPr="005975DE" w:rsidRDefault="0083029F" w:rsidP="005A195F">
            <w:pPr>
              <w:snapToGrid w:val="0"/>
              <w:jc w:val="right"/>
              <w:rPr>
                <w:sz w:val="18"/>
                <w:szCs w:val="18"/>
              </w:rPr>
            </w:pPr>
            <w:r w:rsidRPr="005975DE">
              <w:rPr>
                <w:rFonts w:hint="eastAsia"/>
                <w:sz w:val="18"/>
                <w:szCs w:val="18"/>
              </w:rPr>
              <w:t>％</w:t>
            </w:r>
          </w:p>
        </w:tc>
      </w:tr>
      <w:tr w:rsidR="0083029F" w14:paraId="085BBF02" w14:textId="77777777" w:rsidTr="005A195F">
        <w:tc>
          <w:tcPr>
            <w:tcW w:w="855" w:type="dxa"/>
          </w:tcPr>
          <w:p w14:paraId="44546EB0" w14:textId="77777777" w:rsidR="002C6455" w:rsidRPr="005975DE" w:rsidRDefault="0083029F" w:rsidP="005A195F">
            <w:pPr>
              <w:snapToGrid w:val="0"/>
              <w:jc w:val="right"/>
              <w:rPr>
                <w:sz w:val="18"/>
                <w:szCs w:val="18"/>
              </w:rPr>
            </w:pPr>
            <w:r w:rsidRPr="005975DE">
              <w:rPr>
                <w:rFonts w:hint="eastAsia"/>
                <w:sz w:val="18"/>
                <w:szCs w:val="18"/>
              </w:rPr>
              <w:t>（２）</w:t>
            </w:r>
          </w:p>
        </w:tc>
        <w:tc>
          <w:tcPr>
            <w:tcW w:w="2833" w:type="dxa"/>
            <w:vAlign w:val="center"/>
          </w:tcPr>
          <w:p w14:paraId="762724E9" w14:textId="77777777" w:rsidR="002C6455" w:rsidRPr="005975DE" w:rsidRDefault="0083029F" w:rsidP="005A195F">
            <w:pPr>
              <w:snapToGrid w:val="0"/>
              <w:rPr>
                <w:sz w:val="18"/>
                <w:szCs w:val="18"/>
              </w:rPr>
            </w:pPr>
            <w:r w:rsidRPr="005975DE">
              <w:rPr>
                <w:rFonts w:hint="eastAsia"/>
                <w:sz w:val="18"/>
                <w:szCs w:val="18"/>
              </w:rPr>
              <w:t>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号bに規定する優先出資証券</w:t>
            </w:r>
          </w:p>
        </w:tc>
        <w:tc>
          <w:tcPr>
            <w:tcW w:w="1995" w:type="dxa"/>
            <w:vAlign w:val="center"/>
          </w:tcPr>
          <w:p w14:paraId="56BFE9B7" w14:textId="77777777" w:rsidR="002C6455" w:rsidRPr="005975DE" w:rsidRDefault="0083029F" w:rsidP="005A195F">
            <w:pPr>
              <w:snapToGrid w:val="0"/>
              <w:rPr>
                <w:sz w:val="18"/>
                <w:szCs w:val="18"/>
              </w:rPr>
            </w:pPr>
            <w:r w:rsidRPr="005975DE">
              <w:rPr>
                <w:rFonts w:hint="eastAsia"/>
                <w:sz w:val="18"/>
                <w:szCs w:val="18"/>
              </w:rPr>
              <w:t>（優先出資証券の額）</w:t>
            </w:r>
          </w:p>
          <w:p w14:paraId="1B76010D" w14:textId="77777777" w:rsidR="002C6455" w:rsidRPr="005975DE" w:rsidRDefault="0083029F" w:rsidP="005A195F">
            <w:pPr>
              <w:snapToGrid w:val="0"/>
              <w:jc w:val="right"/>
              <w:rPr>
                <w:sz w:val="18"/>
                <w:szCs w:val="18"/>
              </w:rPr>
            </w:pPr>
            <w:r w:rsidRPr="005975DE">
              <w:rPr>
                <w:rFonts w:hint="eastAsia"/>
                <w:sz w:val="18"/>
                <w:szCs w:val="18"/>
              </w:rPr>
              <w:t>円</w:t>
            </w:r>
          </w:p>
        </w:tc>
        <w:tc>
          <w:tcPr>
            <w:tcW w:w="1995" w:type="dxa"/>
            <w:vAlign w:val="center"/>
          </w:tcPr>
          <w:p w14:paraId="191314F6" w14:textId="77777777" w:rsidR="002C6455" w:rsidRPr="005975DE" w:rsidRDefault="0083029F" w:rsidP="005A195F">
            <w:pPr>
              <w:snapToGrid w:val="0"/>
              <w:jc w:val="right"/>
              <w:rPr>
                <w:sz w:val="18"/>
                <w:szCs w:val="18"/>
              </w:rPr>
            </w:pPr>
            <w:r w:rsidRPr="005975DE">
              <w:rPr>
                <w:rFonts w:hint="eastAsia"/>
                <w:sz w:val="18"/>
                <w:szCs w:val="18"/>
              </w:rPr>
              <w:t>円</w:t>
            </w:r>
          </w:p>
        </w:tc>
        <w:tc>
          <w:tcPr>
            <w:tcW w:w="1443" w:type="dxa"/>
            <w:vAlign w:val="center"/>
          </w:tcPr>
          <w:p w14:paraId="0C17CE8D" w14:textId="77777777" w:rsidR="002C6455" w:rsidRPr="005975DE" w:rsidRDefault="0083029F" w:rsidP="005A195F">
            <w:pPr>
              <w:snapToGrid w:val="0"/>
              <w:jc w:val="right"/>
              <w:rPr>
                <w:sz w:val="18"/>
                <w:szCs w:val="18"/>
              </w:rPr>
            </w:pPr>
            <w:r w:rsidRPr="005975DE">
              <w:rPr>
                <w:rFonts w:hint="eastAsia"/>
                <w:sz w:val="18"/>
                <w:szCs w:val="18"/>
              </w:rPr>
              <w:t>％</w:t>
            </w:r>
          </w:p>
        </w:tc>
      </w:tr>
      <w:tr w:rsidR="0083029F" w14:paraId="4D3A7940" w14:textId="77777777" w:rsidTr="005A195F">
        <w:tc>
          <w:tcPr>
            <w:tcW w:w="855" w:type="dxa"/>
          </w:tcPr>
          <w:p w14:paraId="42BB63A7" w14:textId="77777777" w:rsidR="002C6455" w:rsidRPr="005975DE" w:rsidRDefault="0083029F" w:rsidP="005A195F">
            <w:pPr>
              <w:snapToGrid w:val="0"/>
              <w:jc w:val="right"/>
              <w:rPr>
                <w:sz w:val="18"/>
                <w:szCs w:val="18"/>
              </w:rPr>
            </w:pPr>
            <w:r w:rsidRPr="005975DE">
              <w:rPr>
                <w:rFonts w:hint="eastAsia"/>
                <w:sz w:val="18"/>
                <w:szCs w:val="18"/>
              </w:rPr>
              <w:t>（３）</w:t>
            </w:r>
          </w:p>
        </w:tc>
        <w:tc>
          <w:tcPr>
            <w:tcW w:w="2833" w:type="dxa"/>
            <w:vAlign w:val="center"/>
          </w:tcPr>
          <w:p w14:paraId="29EAD2CA" w14:textId="77777777" w:rsidR="002C6455" w:rsidRPr="005975DE" w:rsidRDefault="0083029F" w:rsidP="005A195F">
            <w:pPr>
              <w:snapToGrid w:val="0"/>
              <w:rPr>
                <w:sz w:val="18"/>
                <w:szCs w:val="18"/>
              </w:rPr>
            </w:pPr>
            <w:r w:rsidRPr="005975DE">
              <w:rPr>
                <w:rFonts w:hint="eastAsia"/>
                <w:sz w:val="18"/>
                <w:szCs w:val="18"/>
              </w:rPr>
              <w:t>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号ｃに規定する受益証券</w:t>
            </w:r>
          </w:p>
        </w:tc>
        <w:tc>
          <w:tcPr>
            <w:tcW w:w="1995" w:type="dxa"/>
            <w:vAlign w:val="center"/>
          </w:tcPr>
          <w:p w14:paraId="30A5500C" w14:textId="77777777" w:rsidR="002C6455" w:rsidRPr="005975DE" w:rsidRDefault="0083029F" w:rsidP="005A195F">
            <w:pPr>
              <w:snapToGrid w:val="0"/>
              <w:rPr>
                <w:sz w:val="18"/>
                <w:szCs w:val="18"/>
              </w:rPr>
            </w:pPr>
            <w:r w:rsidRPr="005975DE">
              <w:rPr>
                <w:rFonts w:hint="eastAsia"/>
                <w:sz w:val="18"/>
                <w:szCs w:val="18"/>
              </w:rPr>
              <w:t>（受益証券の額）</w:t>
            </w:r>
          </w:p>
          <w:p w14:paraId="50FCACD5" w14:textId="77777777" w:rsidR="002C6455" w:rsidRPr="005975DE" w:rsidRDefault="0083029F" w:rsidP="005A195F">
            <w:pPr>
              <w:snapToGrid w:val="0"/>
              <w:jc w:val="right"/>
              <w:rPr>
                <w:sz w:val="18"/>
                <w:szCs w:val="18"/>
              </w:rPr>
            </w:pPr>
            <w:r w:rsidRPr="005975DE">
              <w:rPr>
                <w:rFonts w:hint="eastAsia"/>
                <w:sz w:val="18"/>
                <w:szCs w:val="18"/>
              </w:rPr>
              <w:t>円</w:t>
            </w:r>
          </w:p>
        </w:tc>
        <w:tc>
          <w:tcPr>
            <w:tcW w:w="1995" w:type="dxa"/>
            <w:vAlign w:val="center"/>
          </w:tcPr>
          <w:p w14:paraId="087F445E" w14:textId="77777777" w:rsidR="002C6455" w:rsidRPr="005975DE" w:rsidRDefault="0083029F" w:rsidP="005A195F">
            <w:pPr>
              <w:snapToGrid w:val="0"/>
              <w:jc w:val="right"/>
              <w:rPr>
                <w:sz w:val="18"/>
                <w:szCs w:val="18"/>
              </w:rPr>
            </w:pPr>
            <w:r w:rsidRPr="005975DE">
              <w:rPr>
                <w:rFonts w:hint="eastAsia"/>
                <w:sz w:val="18"/>
                <w:szCs w:val="18"/>
              </w:rPr>
              <w:t>円</w:t>
            </w:r>
          </w:p>
        </w:tc>
        <w:tc>
          <w:tcPr>
            <w:tcW w:w="1443" w:type="dxa"/>
            <w:vAlign w:val="center"/>
          </w:tcPr>
          <w:p w14:paraId="156E8D96" w14:textId="77777777" w:rsidR="002C6455" w:rsidRPr="005975DE" w:rsidRDefault="0083029F" w:rsidP="005A195F">
            <w:pPr>
              <w:snapToGrid w:val="0"/>
              <w:jc w:val="right"/>
              <w:rPr>
                <w:sz w:val="18"/>
                <w:szCs w:val="18"/>
              </w:rPr>
            </w:pPr>
            <w:r w:rsidRPr="005975DE">
              <w:rPr>
                <w:rFonts w:hint="eastAsia"/>
                <w:sz w:val="18"/>
                <w:szCs w:val="18"/>
              </w:rPr>
              <w:t>％</w:t>
            </w:r>
          </w:p>
        </w:tc>
      </w:tr>
      <w:tr w:rsidR="0083029F" w14:paraId="7471F8FC" w14:textId="77777777" w:rsidTr="005A195F">
        <w:tc>
          <w:tcPr>
            <w:tcW w:w="855" w:type="dxa"/>
          </w:tcPr>
          <w:p w14:paraId="574A6A35" w14:textId="77777777" w:rsidR="002C6455" w:rsidRPr="005975DE" w:rsidRDefault="0083029F" w:rsidP="005A195F">
            <w:pPr>
              <w:snapToGrid w:val="0"/>
              <w:jc w:val="right"/>
              <w:rPr>
                <w:sz w:val="18"/>
                <w:szCs w:val="18"/>
              </w:rPr>
            </w:pPr>
            <w:r w:rsidRPr="005975DE">
              <w:rPr>
                <w:rFonts w:hint="eastAsia"/>
                <w:sz w:val="18"/>
                <w:szCs w:val="18"/>
              </w:rPr>
              <w:t>（４）</w:t>
            </w:r>
          </w:p>
        </w:tc>
        <w:tc>
          <w:tcPr>
            <w:tcW w:w="2833" w:type="dxa"/>
            <w:vAlign w:val="center"/>
          </w:tcPr>
          <w:p w14:paraId="5CD96AEA" w14:textId="77777777" w:rsidR="002C6455" w:rsidRPr="005975DE" w:rsidRDefault="0083029F" w:rsidP="005A195F">
            <w:pPr>
              <w:snapToGrid w:val="0"/>
              <w:rPr>
                <w:sz w:val="18"/>
                <w:szCs w:val="18"/>
              </w:rPr>
            </w:pPr>
            <w:r w:rsidRPr="005975DE">
              <w:rPr>
                <w:rFonts w:hint="eastAsia"/>
                <w:sz w:val="18"/>
                <w:szCs w:val="18"/>
              </w:rPr>
              <w:t>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号ｄに規定する投資証券</w:t>
            </w:r>
          </w:p>
        </w:tc>
        <w:tc>
          <w:tcPr>
            <w:tcW w:w="1995" w:type="dxa"/>
            <w:vAlign w:val="center"/>
          </w:tcPr>
          <w:p w14:paraId="1BE76FEC" w14:textId="77777777" w:rsidR="002C6455" w:rsidRPr="005975DE" w:rsidRDefault="0083029F" w:rsidP="005A195F">
            <w:pPr>
              <w:snapToGrid w:val="0"/>
              <w:rPr>
                <w:sz w:val="18"/>
                <w:szCs w:val="18"/>
              </w:rPr>
            </w:pPr>
            <w:r w:rsidRPr="005975DE">
              <w:rPr>
                <w:rFonts w:hint="eastAsia"/>
                <w:sz w:val="18"/>
                <w:szCs w:val="18"/>
              </w:rPr>
              <w:t>（投資証券の額）</w:t>
            </w:r>
          </w:p>
          <w:p w14:paraId="18BD6D34" w14:textId="77777777" w:rsidR="002C6455" w:rsidRPr="005975DE" w:rsidRDefault="0083029F" w:rsidP="005A195F">
            <w:pPr>
              <w:snapToGrid w:val="0"/>
              <w:jc w:val="right"/>
              <w:rPr>
                <w:sz w:val="18"/>
                <w:szCs w:val="18"/>
              </w:rPr>
            </w:pPr>
            <w:r w:rsidRPr="005975DE">
              <w:rPr>
                <w:rFonts w:hint="eastAsia"/>
                <w:sz w:val="18"/>
                <w:szCs w:val="18"/>
              </w:rPr>
              <w:t>円</w:t>
            </w:r>
          </w:p>
        </w:tc>
        <w:tc>
          <w:tcPr>
            <w:tcW w:w="1995" w:type="dxa"/>
            <w:vAlign w:val="center"/>
          </w:tcPr>
          <w:p w14:paraId="36132DC5" w14:textId="77777777" w:rsidR="002C6455" w:rsidRPr="005975DE" w:rsidRDefault="0083029F" w:rsidP="005A195F">
            <w:pPr>
              <w:snapToGrid w:val="0"/>
              <w:jc w:val="right"/>
              <w:rPr>
                <w:sz w:val="18"/>
                <w:szCs w:val="18"/>
              </w:rPr>
            </w:pPr>
            <w:r w:rsidRPr="005975DE">
              <w:rPr>
                <w:rFonts w:hint="eastAsia"/>
                <w:sz w:val="18"/>
                <w:szCs w:val="18"/>
              </w:rPr>
              <w:t>円</w:t>
            </w:r>
          </w:p>
        </w:tc>
        <w:tc>
          <w:tcPr>
            <w:tcW w:w="1443" w:type="dxa"/>
            <w:vAlign w:val="center"/>
          </w:tcPr>
          <w:p w14:paraId="18CFBC28" w14:textId="77777777" w:rsidR="002C6455" w:rsidRPr="005975DE" w:rsidRDefault="0083029F" w:rsidP="005A195F">
            <w:pPr>
              <w:snapToGrid w:val="0"/>
              <w:jc w:val="right"/>
              <w:rPr>
                <w:sz w:val="18"/>
                <w:szCs w:val="18"/>
              </w:rPr>
            </w:pPr>
            <w:r w:rsidRPr="005975DE">
              <w:rPr>
                <w:rFonts w:hint="eastAsia"/>
                <w:sz w:val="18"/>
                <w:szCs w:val="18"/>
              </w:rPr>
              <w:t>％</w:t>
            </w:r>
          </w:p>
        </w:tc>
      </w:tr>
      <w:tr w:rsidR="0083029F" w14:paraId="7F83CF61" w14:textId="77777777" w:rsidTr="005A195F">
        <w:tc>
          <w:tcPr>
            <w:tcW w:w="855" w:type="dxa"/>
          </w:tcPr>
          <w:p w14:paraId="5369CD10" w14:textId="77777777" w:rsidR="002C6455" w:rsidRPr="005975DE" w:rsidRDefault="0083029F" w:rsidP="005A195F">
            <w:pPr>
              <w:snapToGrid w:val="0"/>
              <w:jc w:val="right"/>
              <w:rPr>
                <w:sz w:val="18"/>
                <w:szCs w:val="18"/>
              </w:rPr>
            </w:pPr>
            <w:r w:rsidRPr="005975DE">
              <w:rPr>
                <w:rFonts w:hint="eastAsia"/>
                <w:sz w:val="18"/>
                <w:szCs w:val="18"/>
              </w:rPr>
              <w:t>（５）</w:t>
            </w:r>
          </w:p>
        </w:tc>
        <w:tc>
          <w:tcPr>
            <w:tcW w:w="2833" w:type="dxa"/>
            <w:vAlign w:val="center"/>
          </w:tcPr>
          <w:p w14:paraId="1CECBFD9" w14:textId="77777777" w:rsidR="002C6455" w:rsidRPr="005975DE" w:rsidRDefault="0083029F" w:rsidP="005A195F">
            <w:pPr>
              <w:snapToGrid w:val="0"/>
              <w:rPr>
                <w:sz w:val="18"/>
                <w:szCs w:val="18"/>
              </w:rPr>
            </w:pPr>
            <w:r w:rsidRPr="005975DE">
              <w:rPr>
                <w:rFonts w:hint="eastAsia"/>
                <w:sz w:val="18"/>
                <w:szCs w:val="18"/>
              </w:rPr>
              <w:t>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号eに規定する特定目的信託の受益証券</w:t>
            </w:r>
          </w:p>
        </w:tc>
        <w:tc>
          <w:tcPr>
            <w:tcW w:w="1995" w:type="dxa"/>
            <w:vAlign w:val="center"/>
          </w:tcPr>
          <w:p w14:paraId="4188A3ED" w14:textId="77777777" w:rsidR="002C6455" w:rsidRPr="005975DE" w:rsidRDefault="0083029F" w:rsidP="005A195F">
            <w:pPr>
              <w:snapToGrid w:val="0"/>
              <w:rPr>
                <w:sz w:val="18"/>
                <w:szCs w:val="18"/>
              </w:rPr>
            </w:pPr>
            <w:r w:rsidRPr="005975DE">
              <w:rPr>
                <w:rFonts w:hint="eastAsia"/>
                <w:sz w:val="18"/>
                <w:szCs w:val="18"/>
              </w:rPr>
              <w:t>（特定目的信託の</w:t>
            </w:r>
          </w:p>
          <w:p w14:paraId="32058880" w14:textId="77777777" w:rsidR="002C6455" w:rsidRPr="005975DE" w:rsidRDefault="0083029F" w:rsidP="002C6455">
            <w:pPr>
              <w:snapToGrid w:val="0"/>
              <w:ind w:firstLineChars="100" w:firstLine="170"/>
              <w:rPr>
                <w:sz w:val="18"/>
                <w:szCs w:val="18"/>
              </w:rPr>
            </w:pPr>
            <w:r w:rsidRPr="005975DE">
              <w:rPr>
                <w:rFonts w:hint="eastAsia"/>
                <w:sz w:val="18"/>
                <w:szCs w:val="18"/>
              </w:rPr>
              <w:t>受益証券の額）</w:t>
            </w:r>
          </w:p>
          <w:p w14:paraId="19526255" w14:textId="77777777" w:rsidR="002C6455" w:rsidRPr="005975DE" w:rsidRDefault="0083029F" w:rsidP="005A195F">
            <w:pPr>
              <w:snapToGrid w:val="0"/>
              <w:jc w:val="right"/>
              <w:rPr>
                <w:sz w:val="18"/>
                <w:szCs w:val="18"/>
              </w:rPr>
            </w:pPr>
            <w:r w:rsidRPr="005975DE">
              <w:rPr>
                <w:rFonts w:hint="eastAsia"/>
                <w:sz w:val="18"/>
                <w:szCs w:val="18"/>
              </w:rPr>
              <w:t>円</w:t>
            </w:r>
          </w:p>
        </w:tc>
        <w:tc>
          <w:tcPr>
            <w:tcW w:w="1995" w:type="dxa"/>
            <w:vAlign w:val="center"/>
          </w:tcPr>
          <w:p w14:paraId="08930377" w14:textId="77777777" w:rsidR="002C6455" w:rsidRPr="005975DE" w:rsidRDefault="0083029F" w:rsidP="005A195F">
            <w:pPr>
              <w:snapToGrid w:val="0"/>
              <w:jc w:val="right"/>
              <w:rPr>
                <w:sz w:val="18"/>
                <w:szCs w:val="18"/>
              </w:rPr>
            </w:pPr>
            <w:r w:rsidRPr="005975DE">
              <w:rPr>
                <w:rFonts w:hint="eastAsia"/>
                <w:sz w:val="18"/>
                <w:szCs w:val="18"/>
              </w:rPr>
              <w:t>円</w:t>
            </w:r>
          </w:p>
        </w:tc>
        <w:tc>
          <w:tcPr>
            <w:tcW w:w="1443" w:type="dxa"/>
            <w:vAlign w:val="center"/>
          </w:tcPr>
          <w:p w14:paraId="0AF8A2A2" w14:textId="77777777" w:rsidR="002C6455" w:rsidRPr="005975DE" w:rsidRDefault="0083029F" w:rsidP="005A195F">
            <w:pPr>
              <w:snapToGrid w:val="0"/>
              <w:jc w:val="right"/>
              <w:rPr>
                <w:sz w:val="18"/>
                <w:szCs w:val="18"/>
              </w:rPr>
            </w:pPr>
            <w:r w:rsidRPr="005975DE">
              <w:rPr>
                <w:rFonts w:hint="eastAsia"/>
                <w:sz w:val="18"/>
                <w:szCs w:val="18"/>
              </w:rPr>
              <w:t>％</w:t>
            </w:r>
          </w:p>
        </w:tc>
      </w:tr>
      <w:tr w:rsidR="0083029F" w14:paraId="48DCC6BE" w14:textId="77777777" w:rsidTr="005A195F">
        <w:tc>
          <w:tcPr>
            <w:tcW w:w="855" w:type="dxa"/>
          </w:tcPr>
          <w:p w14:paraId="7EB7B4B8" w14:textId="77777777" w:rsidR="002C6455" w:rsidRPr="005975DE" w:rsidRDefault="0083029F" w:rsidP="005A195F">
            <w:pPr>
              <w:snapToGrid w:val="0"/>
              <w:jc w:val="right"/>
              <w:rPr>
                <w:sz w:val="18"/>
                <w:szCs w:val="18"/>
              </w:rPr>
            </w:pPr>
            <w:r w:rsidRPr="005975DE">
              <w:rPr>
                <w:rFonts w:hint="eastAsia"/>
                <w:sz w:val="18"/>
                <w:szCs w:val="18"/>
              </w:rPr>
              <w:t>（６）</w:t>
            </w:r>
          </w:p>
        </w:tc>
        <w:tc>
          <w:tcPr>
            <w:tcW w:w="2833" w:type="dxa"/>
            <w:vAlign w:val="center"/>
          </w:tcPr>
          <w:p w14:paraId="689CFA0B" w14:textId="77777777" w:rsidR="002C6455" w:rsidRPr="005975DE" w:rsidRDefault="0083029F" w:rsidP="005A195F">
            <w:pPr>
              <w:snapToGrid w:val="0"/>
              <w:rPr>
                <w:sz w:val="18"/>
                <w:szCs w:val="18"/>
              </w:rPr>
            </w:pPr>
            <w:r w:rsidRPr="005975DE">
              <w:rPr>
                <w:rFonts w:hint="eastAsia"/>
                <w:sz w:val="18"/>
                <w:szCs w:val="18"/>
              </w:rPr>
              <w:t>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 fに規定する、外国の法令に基づく権利及び外国の者の発行する証券で同号aから前eまでに掲げる権利及び証券の性質を有するもの</w:t>
            </w:r>
          </w:p>
        </w:tc>
        <w:tc>
          <w:tcPr>
            <w:tcW w:w="1995" w:type="dxa"/>
            <w:vAlign w:val="center"/>
          </w:tcPr>
          <w:p w14:paraId="693153EE" w14:textId="77777777" w:rsidR="002C6455" w:rsidRPr="005975DE" w:rsidRDefault="0083029F" w:rsidP="002C6455">
            <w:pPr>
              <w:snapToGrid w:val="0"/>
              <w:ind w:left="170" w:hangingChars="100" w:hanging="170"/>
              <w:rPr>
                <w:sz w:val="18"/>
                <w:szCs w:val="18"/>
              </w:rPr>
            </w:pPr>
            <w:r w:rsidRPr="005975DE">
              <w:rPr>
                <w:rFonts w:hint="eastAsia"/>
                <w:sz w:val="18"/>
                <w:szCs w:val="18"/>
              </w:rPr>
              <w:t>（外国の法令に基づく権利及び外国のものの発行する証券で同号aから前eまでに掲げる権利及び証券の性質を有するものの額）</w:t>
            </w:r>
          </w:p>
          <w:p w14:paraId="246DCCCB" w14:textId="77777777" w:rsidR="002C6455" w:rsidRPr="005975DE" w:rsidRDefault="0083029F" w:rsidP="005A195F">
            <w:pPr>
              <w:snapToGrid w:val="0"/>
              <w:jc w:val="right"/>
              <w:rPr>
                <w:sz w:val="18"/>
                <w:szCs w:val="18"/>
              </w:rPr>
            </w:pPr>
            <w:r w:rsidRPr="005975DE">
              <w:rPr>
                <w:rFonts w:hint="eastAsia"/>
                <w:sz w:val="18"/>
                <w:szCs w:val="18"/>
              </w:rPr>
              <w:t>円</w:t>
            </w:r>
          </w:p>
        </w:tc>
        <w:tc>
          <w:tcPr>
            <w:tcW w:w="1995" w:type="dxa"/>
            <w:tcBorders>
              <w:bottom w:val="single" w:sz="4" w:space="0" w:color="auto"/>
            </w:tcBorders>
            <w:vAlign w:val="center"/>
          </w:tcPr>
          <w:p w14:paraId="235660D7" w14:textId="77777777" w:rsidR="002C6455" w:rsidRPr="005975DE" w:rsidRDefault="0083029F" w:rsidP="005A195F">
            <w:pPr>
              <w:snapToGrid w:val="0"/>
              <w:jc w:val="right"/>
              <w:rPr>
                <w:sz w:val="18"/>
                <w:szCs w:val="18"/>
              </w:rPr>
            </w:pPr>
            <w:r w:rsidRPr="005975DE">
              <w:rPr>
                <w:rFonts w:hint="eastAsia"/>
                <w:sz w:val="18"/>
                <w:szCs w:val="18"/>
              </w:rPr>
              <w:t>円</w:t>
            </w:r>
          </w:p>
        </w:tc>
        <w:tc>
          <w:tcPr>
            <w:tcW w:w="1443" w:type="dxa"/>
            <w:tcBorders>
              <w:bottom w:val="single" w:sz="4" w:space="0" w:color="auto"/>
            </w:tcBorders>
            <w:vAlign w:val="center"/>
          </w:tcPr>
          <w:p w14:paraId="43CDCA75" w14:textId="77777777" w:rsidR="002C6455" w:rsidRPr="005975DE" w:rsidRDefault="0083029F" w:rsidP="005A195F">
            <w:pPr>
              <w:snapToGrid w:val="0"/>
              <w:jc w:val="right"/>
              <w:rPr>
                <w:sz w:val="18"/>
                <w:szCs w:val="18"/>
              </w:rPr>
            </w:pPr>
            <w:r w:rsidRPr="005975DE">
              <w:rPr>
                <w:rFonts w:hint="eastAsia"/>
                <w:sz w:val="18"/>
                <w:szCs w:val="18"/>
              </w:rPr>
              <w:t>％</w:t>
            </w:r>
          </w:p>
        </w:tc>
      </w:tr>
      <w:tr w:rsidR="0083029F" w14:paraId="7CC1394C" w14:textId="77777777" w:rsidTr="005A195F">
        <w:tc>
          <w:tcPr>
            <w:tcW w:w="855" w:type="dxa"/>
          </w:tcPr>
          <w:p w14:paraId="58C13180" w14:textId="77777777" w:rsidR="002C6455" w:rsidRPr="005975DE" w:rsidRDefault="0083029F" w:rsidP="005A195F">
            <w:pPr>
              <w:snapToGrid w:val="0"/>
              <w:jc w:val="right"/>
              <w:rPr>
                <w:sz w:val="18"/>
                <w:szCs w:val="18"/>
              </w:rPr>
            </w:pPr>
            <w:r>
              <w:rPr>
                <w:rFonts w:hint="eastAsia"/>
                <w:sz w:val="18"/>
                <w:szCs w:val="18"/>
              </w:rPr>
              <w:t>（７</w:t>
            </w:r>
            <w:r w:rsidRPr="005975DE">
              <w:rPr>
                <w:rFonts w:hint="eastAsia"/>
                <w:sz w:val="18"/>
                <w:szCs w:val="18"/>
              </w:rPr>
              <w:t>）</w:t>
            </w:r>
          </w:p>
        </w:tc>
        <w:tc>
          <w:tcPr>
            <w:tcW w:w="2833" w:type="dxa"/>
            <w:vAlign w:val="center"/>
          </w:tcPr>
          <w:p w14:paraId="0694EA79" w14:textId="77777777" w:rsidR="002C6455" w:rsidRDefault="0083029F" w:rsidP="005A195F">
            <w:pPr>
              <w:snapToGrid w:val="0"/>
              <w:rPr>
                <w:sz w:val="18"/>
                <w:szCs w:val="18"/>
              </w:rPr>
            </w:pPr>
            <w:r w:rsidRPr="005975DE">
              <w:rPr>
                <w:rFonts w:hint="eastAsia"/>
                <w:sz w:val="18"/>
                <w:szCs w:val="18"/>
              </w:rPr>
              <w:t>上場規程第</w:t>
            </w:r>
            <w:r>
              <w:rPr>
                <w:rFonts w:hint="eastAsia"/>
                <w:sz w:val="18"/>
                <w:szCs w:val="18"/>
              </w:rPr>
              <w:t>１２０１</w:t>
            </w:r>
            <w:r w:rsidRPr="005975DE">
              <w:rPr>
                <w:rFonts w:hint="eastAsia"/>
                <w:sz w:val="18"/>
                <w:szCs w:val="18"/>
              </w:rPr>
              <w:t>条第</w:t>
            </w:r>
            <w:r>
              <w:rPr>
                <w:rFonts w:hint="eastAsia"/>
                <w:sz w:val="18"/>
                <w:szCs w:val="18"/>
              </w:rPr>
              <w:t>１１</w:t>
            </w:r>
            <w:r w:rsidRPr="005975DE">
              <w:rPr>
                <w:rFonts w:hint="eastAsia"/>
                <w:sz w:val="18"/>
                <w:szCs w:val="18"/>
              </w:rPr>
              <w:t>号</w:t>
            </w:r>
            <w:r>
              <w:rPr>
                <w:rFonts w:hint="eastAsia"/>
                <w:sz w:val="18"/>
                <w:szCs w:val="18"/>
              </w:rPr>
              <w:t>gに</w:t>
            </w:r>
            <w:r w:rsidRPr="005975DE">
              <w:rPr>
                <w:rFonts w:hint="eastAsia"/>
                <w:sz w:val="18"/>
                <w:szCs w:val="18"/>
              </w:rPr>
              <w:t>規定する</w:t>
            </w:r>
            <w:r w:rsidRPr="002B346D">
              <w:rPr>
                <w:rFonts w:hint="eastAsia"/>
                <w:sz w:val="18"/>
                <w:szCs w:val="18"/>
              </w:rPr>
              <w:t>株式</w:t>
            </w:r>
          </w:p>
          <w:p w14:paraId="19F3D7CF" w14:textId="77777777" w:rsidR="002C6455" w:rsidRPr="005975DE" w:rsidRDefault="0083029F" w:rsidP="005A195F">
            <w:pPr>
              <w:snapToGrid w:val="0"/>
              <w:rPr>
                <w:sz w:val="18"/>
                <w:szCs w:val="18"/>
              </w:rPr>
            </w:pPr>
            <w:r w:rsidRPr="002C6937">
              <w:rPr>
                <w:rFonts w:hint="eastAsia"/>
                <w:sz w:val="18"/>
                <w:szCs w:val="18"/>
              </w:rPr>
              <w:t>（不動産が資産の過半数を占める法人が発行する株式に限り、不動産等に該当するものを除く。）</w:t>
            </w:r>
          </w:p>
        </w:tc>
        <w:tc>
          <w:tcPr>
            <w:tcW w:w="1995" w:type="dxa"/>
            <w:vAlign w:val="center"/>
          </w:tcPr>
          <w:p w14:paraId="3AAAEE5A" w14:textId="77777777" w:rsidR="002C6455" w:rsidRPr="005975DE" w:rsidRDefault="0083029F" w:rsidP="005A195F">
            <w:pPr>
              <w:snapToGrid w:val="0"/>
              <w:ind w:firstLine="180"/>
              <w:rPr>
                <w:sz w:val="18"/>
                <w:szCs w:val="18"/>
              </w:rPr>
            </w:pPr>
            <w:r w:rsidRPr="005975DE">
              <w:rPr>
                <w:rFonts w:hint="eastAsia"/>
                <w:sz w:val="18"/>
                <w:szCs w:val="18"/>
              </w:rPr>
              <w:t>（</w:t>
            </w:r>
            <w:r>
              <w:rPr>
                <w:rFonts w:hint="eastAsia"/>
                <w:sz w:val="18"/>
                <w:szCs w:val="18"/>
              </w:rPr>
              <w:t>株式</w:t>
            </w:r>
            <w:r w:rsidRPr="005975DE">
              <w:rPr>
                <w:rFonts w:hint="eastAsia"/>
                <w:sz w:val="18"/>
                <w:szCs w:val="18"/>
              </w:rPr>
              <w:t>の額）</w:t>
            </w:r>
          </w:p>
          <w:p w14:paraId="4A86B77B" w14:textId="77777777" w:rsidR="002C6455" w:rsidRPr="005975DE" w:rsidRDefault="0083029F" w:rsidP="002C6455">
            <w:pPr>
              <w:snapToGrid w:val="0"/>
              <w:ind w:left="170" w:hangingChars="100" w:hanging="170"/>
              <w:jc w:val="right"/>
              <w:rPr>
                <w:sz w:val="18"/>
                <w:szCs w:val="18"/>
              </w:rPr>
            </w:pPr>
            <w:r w:rsidRPr="005975DE">
              <w:rPr>
                <w:rFonts w:hint="eastAsia"/>
                <w:sz w:val="18"/>
                <w:szCs w:val="18"/>
              </w:rPr>
              <w:t>円</w:t>
            </w:r>
          </w:p>
        </w:tc>
        <w:tc>
          <w:tcPr>
            <w:tcW w:w="1995" w:type="dxa"/>
            <w:tcBorders>
              <w:tr2bl w:val="single" w:sz="4" w:space="0" w:color="auto"/>
            </w:tcBorders>
            <w:vAlign w:val="center"/>
          </w:tcPr>
          <w:p w14:paraId="2D39B9C9" w14:textId="77777777" w:rsidR="002C6455" w:rsidRPr="005975DE" w:rsidRDefault="002C6455" w:rsidP="005A195F">
            <w:pPr>
              <w:snapToGrid w:val="0"/>
              <w:jc w:val="right"/>
              <w:rPr>
                <w:sz w:val="18"/>
                <w:szCs w:val="18"/>
              </w:rPr>
            </w:pPr>
          </w:p>
        </w:tc>
        <w:tc>
          <w:tcPr>
            <w:tcW w:w="1443" w:type="dxa"/>
            <w:tcBorders>
              <w:tr2bl w:val="single" w:sz="4" w:space="0" w:color="auto"/>
            </w:tcBorders>
            <w:vAlign w:val="center"/>
          </w:tcPr>
          <w:p w14:paraId="1A990E2B" w14:textId="77777777" w:rsidR="002C6455" w:rsidRPr="005975DE" w:rsidRDefault="002C6455" w:rsidP="005A195F">
            <w:pPr>
              <w:snapToGrid w:val="0"/>
              <w:jc w:val="right"/>
              <w:rPr>
                <w:sz w:val="18"/>
                <w:szCs w:val="18"/>
              </w:rPr>
            </w:pPr>
          </w:p>
        </w:tc>
      </w:tr>
      <w:tr w:rsidR="0083029F" w14:paraId="7E02C8B7" w14:textId="77777777" w:rsidTr="005A195F">
        <w:tc>
          <w:tcPr>
            <w:tcW w:w="3688" w:type="dxa"/>
            <w:gridSpan w:val="2"/>
            <w:vAlign w:val="center"/>
          </w:tcPr>
          <w:p w14:paraId="1BC002DC" w14:textId="77777777" w:rsidR="002C6455" w:rsidRPr="005975DE" w:rsidRDefault="0083029F" w:rsidP="005A195F">
            <w:pPr>
              <w:snapToGrid w:val="0"/>
              <w:rPr>
                <w:sz w:val="18"/>
                <w:szCs w:val="18"/>
              </w:rPr>
            </w:pPr>
            <w:r w:rsidRPr="005975DE">
              <w:rPr>
                <w:rFonts w:hint="eastAsia"/>
                <w:sz w:val="18"/>
                <w:szCs w:val="18"/>
              </w:rPr>
              <w:t>合計（ハ）</w:t>
            </w:r>
          </w:p>
          <w:p w14:paraId="303A7B47" w14:textId="77777777" w:rsidR="002C6455" w:rsidRPr="005975DE" w:rsidRDefault="0083029F" w:rsidP="005A195F">
            <w:pPr>
              <w:snapToGrid w:val="0"/>
              <w:rPr>
                <w:sz w:val="18"/>
                <w:szCs w:val="18"/>
              </w:rPr>
            </w:pPr>
            <w:r w:rsidRPr="005975DE">
              <w:rPr>
                <w:rFonts w:hint="eastAsia"/>
                <w:sz w:val="18"/>
                <w:szCs w:val="18"/>
              </w:rPr>
              <w:t>（上記（１）～（６）の中で、（ｂ）／（ａ）×１００が５０を超えるもの</w:t>
            </w:r>
            <w:r>
              <w:rPr>
                <w:rFonts w:hint="eastAsia"/>
                <w:sz w:val="18"/>
                <w:szCs w:val="18"/>
              </w:rPr>
              <w:t>及び（７）</w:t>
            </w:r>
            <w:r w:rsidRPr="005975DE">
              <w:rPr>
                <w:rFonts w:hint="eastAsia"/>
                <w:sz w:val="18"/>
                <w:szCs w:val="18"/>
              </w:rPr>
              <w:t>の合計）</w:t>
            </w:r>
          </w:p>
        </w:tc>
        <w:tc>
          <w:tcPr>
            <w:tcW w:w="1995" w:type="dxa"/>
            <w:vAlign w:val="center"/>
          </w:tcPr>
          <w:p w14:paraId="4E9825F6" w14:textId="77777777" w:rsidR="002C6455" w:rsidRPr="005975DE" w:rsidRDefault="0083029F" w:rsidP="005A195F">
            <w:pPr>
              <w:snapToGrid w:val="0"/>
              <w:jc w:val="right"/>
              <w:rPr>
                <w:sz w:val="18"/>
                <w:szCs w:val="18"/>
              </w:rPr>
            </w:pPr>
            <w:r w:rsidRPr="005975DE">
              <w:rPr>
                <w:rFonts w:hint="eastAsia"/>
                <w:sz w:val="18"/>
                <w:szCs w:val="18"/>
              </w:rPr>
              <w:t>円</w:t>
            </w:r>
          </w:p>
        </w:tc>
        <w:tc>
          <w:tcPr>
            <w:tcW w:w="1995" w:type="dxa"/>
            <w:tcBorders>
              <w:tr2bl w:val="single" w:sz="4" w:space="0" w:color="auto"/>
            </w:tcBorders>
            <w:vAlign w:val="center"/>
          </w:tcPr>
          <w:p w14:paraId="3DF54009" w14:textId="77777777" w:rsidR="002C6455" w:rsidRPr="005975DE" w:rsidRDefault="002C6455" w:rsidP="005A195F">
            <w:pPr>
              <w:snapToGrid w:val="0"/>
              <w:jc w:val="right"/>
              <w:rPr>
                <w:sz w:val="18"/>
                <w:szCs w:val="18"/>
              </w:rPr>
            </w:pPr>
          </w:p>
        </w:tc>
        <w:tc>
          <w:tcPr>
            <w:tcW w:w="1443" w:type="dxa"/>
            <w:tcBorders>
              <w:tr2bl w:val="single" w:sz="4" w:space="0" w:color="auto"/>
            </w:tcBorders>
            <w:vAlign w:val="center"/>
          </w:tcPr>
          <w:p w14:paraId="04A661CE" w14:textId="77777777" w:rsidR="002C6455" w:rsidRPr="005975DE" w:rsidRDefault="002C6455" w:rsidP="005A195F">
            <w:pPr>
              <w:snapToGrid w:val="0"/>
              <w:jc w:val="right"/>
              <w:rPr>
                <w:sz w:val="18"/>
                <w:szCs w:val="18"/>
              </w:rPr>
            </w:pPr>
          </w:p>
        </w:tc>
      </w:tr>
    </w:tbl>
    <w:p w14:paraId="4BDB0D1D" w14:textId="77777777" w:rsidR="009A4FC7" w:rsidRDefault="009A4FC7" w:rsidP="002C6455">
      <w:pPr>
        <w:ind w:right="363"/>
        <w:rPr>
          <w:sz w:val="22"/>
          <w:szCs w:val="22"/>
        </w:rPr>
      </w:pPr>
    </w:p>
    <w:p w14:paraId="2D92FC76" w14:textId="77777777" w:rsidR="002C6455" w:rsidRPr="005310D9" w:rsidRDefault="0083029F" w:rsidP="002C6455">
      <w:pPr>
        <w:ind w:right="363"/>
        <w:rPr>
          <w:sz w:val="22"/>
          <w:szCs w:val="22"/>
        </w:rPr>
      </w:pPr>
      <w:r>
        <w:rPr>
          <w:rFonts w:hint="eastAsia"/>
          <w:sz w:val="22"/>
          <w:szCs w:val="22"/>
        </w:rPr>
        <w:t>（注）流動</w:t>
      </w:r>
      <w:r w:rsidRPr="00720B07">
        <w:rPr>
          <w:rFonts w:hint="eastAsia"/>
          <w:sz w:val="22"/>
          <w:szCs w:val="22"/>
        </w:rPr>
        <w:t>資産</w:t>
      </w:r>
      <w:r>
        <w:rPr>
          <w:rFonts w:hint="eastAsia"/>
          <w:sz w:val="22"/>
          <w:szCs w:val="22"/>
        </w:rPr>
        <w:t>等</w:t>
      </w:r>
      <w:r w:rsidRPr="00720B07">
        <w:rPr>
          <w:rFonts w:hint="eastAsia"/>
          <w:sz w:val="22"/>
          <w:szCs w:val="22"/>
        </w:rPr>
        <w:t>の内訳</w:t>
      </w:r>
    </w:p>
    <w:tbl>
      <w:tblPr>
        <w:tblW w:w="91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6657"/>
        <w:gridCol w:w="1609"/>
      </w:tblGrid>
      <w:tr w:rsidR="0083029F" w14:paraId="753CC812" w14:textId="77777777" w:rsidTr="002B2EE2">
        <w:trPr>
          <w:trHeight w:val="470"/>
        </w:trPr>
        <w:tc>
          <w:tcPr>
            <w:tcW w:w="855" w:type="dxa"/>
            <w:shd w:val="clear" w:color="auto" w:fill="D9D9D9"/>
            <w:vAlign w:val="center"/>
          </w:tcPr>
          <w:p w14:paraId="7AEBF60F" w14:textId="77777777" w:rsidR="002C6455" w:rsidRPr="005975DE" w:rsidRDefault="0083029F" w:rsidP="005A195F">
            <w:pPr>
              <w:snapToGrid w:val="0"/>
              <w:jc w:val="center"/>
              <w:rPr>
                <w:sz w:val="18"/>
                <w:szCs w:val="18"/>
              </w:rPr>
            </w:pPr>
            <w:r w:rsidRPr="005975DE">
              <w:rPr>
                <w:rFonts w:hint="eastAsia"/>
                <w:sz w:val="18"/>
                <w:szCs w:val="18"/>
              </w:rPr>
              <w:t>項　番</w:t>
            </w:r>
          </w:p>
        </w:tc>
        <w:tc>
          <w:tcPr>
            <w:tcW w:w="6657" w:type="dxa"/>
            <w:shd w:val="clear" w:color="auto" w:fill="D9D9D9"/>
            <w:vAlign w:val="center"/>
          </w:tcPr>
          <w:p w14:paraId="494B8A52" w14:textId="77777777" w:rsidR="002C6455" w:rsidRPr="005975DE" w:rsidRDefault="0083029F" w:rsidP="005A195F">
            <w:pPr>
              <w:snapToGrid w:val="0"/>
              <w:jc w:val="center"/>
              <w:rPr>
                <w:sz w:val="18"/>
                <w:szCs w:val="18"/>
              </w:rPr>
            </w:pPr>
            <w:r w:rsidRPr="005975DE">
              <w:rPr>
                <w:rFonts w:hint="eastAsia"/>
                <w:sz w:val="18"/>
                <w:szCs w:val="18"/>
              </w:rPr>
              <w:t>項　　目</w:t>
            </w:r>
          </w:p>
        </w:tc>
        <w:tc>
          <w:tcPr>
            <w:tcW w:w="1609" w:type="dxa"/>
            <w:shd w:val="clear" w:color="auto" w:fill="D9D9D9"/>
            <w:vAlign w:val="center"/>
          </w:tcPr>
          <w:p w14:paraId="720642C7" w14:textId="77777777" w:rsidR="002C6455" w:rsidRPr="005975DE" w:rsidRDefault="0083029F" w:rsidP="005A195F">
            <w:pPr>
              <w:snapToGrid w:val="0"/>
              <w:jc w:val="center"/>
              <w:rPr>
                <w:sz w:val="18"/>
                <w:szCs w:val="18"/>
              </w:rPr>
            </w:pPr>
            <w:r w:rsidRPr="005975DE">
              <w:rPr>
                <w:rFonts w:hint="eastAsia"/>
                <w:sz w:val="18"/>
                <w:szCs w:val="18"/>
              </w:rPr>
              <w:t>資産の額</w:t>
            </w:r>
          </w:p>
        </w:tc>
      </w:tr>
      <w:tr w:rsidR="0083029F" w14:paraId="6BD32280" w14:textId="77777777" w:rsidTr="002B2EE2">
        <w:trPr>
          <w:trHeight w:val="471"/>
        </w:trPr>
        <w:tc>
          <w:tcPr>
            <w:tcW w:w="855" w:type="dxa"/>
          </w:tcPr>
          <w:p w14:paraId="37D45D71" w14:textId="77777777" w:rsidR="002C6455" w:rsidRPr="005975DE" w:rsidRDefault="0083029F" w:rsidP="005A195F">
            <w:pPr>
              <w:snapToGrid w:val="0"/>
              <w:jc w:val="right"/>
              <w:rPr>
                <w:sz w:val="18"/>
                <w:szCs w:val="18"/>
              </w:rPr>
            </w:pPr>
            <w:r w:rsidRPr="005975DE">
              <w:rPr>
                <w:rFonts w:hint="eastAsia"/>
                <w:sz w:val="18"/>
                <w:szCs w:val="18"/>
              </w:rPr>
              <w:t>（１）</w:t>
            </w:r>
          </w:p>
        </w:tc>
        <w:tc>
          <w:tcPr>
            <w:tcW w:w="6657" w:type="dxa"/>
            <w:vAlign w:val="center"/>
          </w:tcPr>
          <w:p w14:paraId="6911781D" w14:textId="77777777" w:rsidR="002C6455" w:rsidRPr="005975DE" w:rsidRDefault="0083029F" w:rsidP="005A195F">
            <w:pPr>
              <w:snapToGrid w:val="0"/>
              <w:jc w:val="left"/>
              <w:rPr>
                <w:sz w:val="18"/>
                <w:szCs w:val="18"/>
              </w:rPr>
            </w:pPr>
            <w:r w:rsidRPr="005975DE">
              <w:rPr>
                <w:rFonts w:hint="eastAsia"/>
                <w:sz w:val="18"/>
                <w:szCs w:val="18"/>
              </w:rPr>
              <w:t>流動資産に計上される現金及び預金、信託現金及び預金</w:t>
            </w:r>
          </w:p>
        </w:tc>
        <w:tc>
          <w:tcPr>
            <w:tcW w:w="1609" w:type="dxa"/>
            <w:vAlign w:val="center"/>
          </w:tcPr>
          <w:p w14:paraId="5E39D5FD"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4CA55261" w14:textId="77777777" w:rsidTr="002B2EE2">
        <w:trPr>
          <w:trHeight w:val="470"/>
        </w:trPr>
        <w:tc>
          <w:tcPr>
            <w:tcW w:w="855" w:type="dxa"/>
          </w:tcPr>
          <w:p w14:paraId="1DDF6F4E" w14:textId="77777777" w:rsidR="002C6455" w:rsidRPr="005975DE" w:rsidRDefault="0083029F" w:rsidP="005A195F">
            <w:pPr>
              <w:snapToGrid w:val="0"/>
              <w:jc w:val="right"/>
              <w:rPr>
                <w:sz w:val="18"/>
                <w:szCs w:val="18"/>
              </w:rPr>
            </w:pPr>
            <w:r w:rsidRPr="005975DE">
              <w:rPr>
                <w:rFonts w:hint="eastAsia"/>
                <w:sz w:val="18"/>
                <w:szCs w:val="18"/>
              </w:rPr>
              <w:t>（２）</w:t>
            </w:r>
          </w:p>
        </w:tc>
        <w:tc>
          <w:tcPr>
            <w:tcW w:w="6657" w:type="dxa"/>
            <w:vAlign w:val="center"/>
          </w:tcPr>
          <w:p w14:paraId="1FBDBEE8" w14:textId="77777777" w:rsidR="002C6455" w:rsidRPr="005975DE" w:rsidRDefault="0083029F" w:rsidP="005A195F">
            <w:pPr>
              <w:snapToGrid w:val="0"/>
              <w:jc w:val="left"/>
              <w:rPr>
                <w:sz w:val="18"/>
                <w:szCs w:val="18"/>
              </w:rPr>
            </w:pPr>
            <w:r w:rsidRPr="005975DE">
              <w:rPr>
                <w:rFonts w:hint="eastAsia"/>
                <w:sz w:val="18"/>
                <w:szCs w:val="18"/>
              </w:rPr>
              <w:t>流動資産に計上される受取手形、信託受取手形</w:t>
            </w:r>
          </w:p>
        </w:tc>
        <w:tc>
          <w:tcPr>
            <w:tcW w:w="1609" w:type="dxa"/>
            <w:vAlign w:val="center"/>
          </w:tcPr>
          <w:p w14:paraId="4D518D44"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10B6D330" w14:textId="77777777" w:rsidTr="002B2EE2">
        <w:trPr>
          <w:trHeight w:val="471"/>
        </w:trPr>
        <w:tc>
          <w:tcPr>
            <w:tcW w:w="855" w:type="dxa"/>
          </w:tcPr>
          <w:p w14:paraId="7D56238F" w14:textId="77777777" w:rsidR="002C6455" w:rsidRPr="005975DE" w:rsidRDefault="0083029F" w:rsidP="005A195F">
            <w:pPr>
              <w:snapToGrid w:val="0"/>
              <w:jc w:val="right"/>
              <w:rPr>
                <w:sz w:val="18"/>
                <w:szCs w:val="18"/>
              </w:rPr>
            </w:pPr>
            <w:r w:rsidRPr="005975DE">
              <w:rPr>
                <w:rFonts w:hint="eastAsia"/>
                <w:sz w:val="18"/>
                <w:szCs w:val="18"/>
              </w:rPr>
              <w:t>（３）</w:t>
            </w:r>
          </w:p>
        </w:tc>
        <w:tc>
          <w:tcPr>
            <w:tcW w:w="6657" w:type="dxa"/>
            <w:vAlign w:val="center"/>
          </w:tcPr>
          <w:p w14:paraId="6C9F1A5C" w14:textId="77777777" w:rsidR="002C6455" w:rsidRPr="005975DE" w:rsidRDefault="0083029F" w:rsidP="005A195F">
            <w:pPr>
              <w:snapToGrid w:val="0"/>
              <w:jc w:val="left"/>
              <w:rPr>
                <w:sz w:val="18"/>
                <w:szCs w:val="18"/>
              </w:rPr>
            </w:pPr>
            <w:r w:rsidRPr="005975DE">
              <w:rPr>
                <w:rFonts w:hint="eastAsia"/>
                <w:sz w:val="18"/>
                <w:szCs w:val="18"/>
              </w:rPr>
              <w:t>流動資産に計上される営業未収入金、信託営業未収入金</w:t>
            </w:r>
          </w:p>
        </w:tc>
        <w:tc>
          <w:tcPr>
            <w:tcW w:w="1609" w:type="dxa"/>
            <w:vAlign w:val="center"/>
          </w:tcPr>
          <w:p w14:paraId="2EC32D8A"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0A2B5D17" w14:textId="77777777" w:rsidTr="002B2EE2">
        <w:trPr>
          <w:trHeight w:val="470"/>
        </w:trPr>
        <w:tc>
          <w:tcPr>
            <w:tcW w:w="855" w:type="dxa"/>
          </w:tcPr>
          <w:p w14:paraId="50D099ED" w14:textId="77777777" w:rsidR="002C6455" w:rsidRPr="005975DE" w:rsidRDefault="0083029F" w:rsidP="005A195F">
            <w:pPr>
              <w:snapToGrid w:val="0"/>
              <w:jc w:val="right"/>
              <w:rPr>
                <w:sz w:val="18"/>
                <w:szCs w:val="18"/>
              </w:rPr>
            </w:pPr>
            <w:r w:rsidRPr="005975DE">
              <w:rPr>
                <w:rFonts w:hint="eastAsia"/>
                <w:sz w:val="18"/>
                <w:szCs w:val="18"/>
              </w:rPr>
              <w:t>（４）</w:t>
            </w:r>
          </w:p>
        </w:tc>
        <w:tc>
          <w:tcPr>
            <w:tcW w:w="6657" w:type="dxa"/>
            <w:vAlign w:val="center"/>
          </w:tcPr>
          <w:p w14:paraId="6DADE97E" w14:textId="77777777" w:rsidR="002C6455" w:rsidRPr="005975DE" w:rsidRDefault="0083029F" w:rsidP="005A195F">
            <w:pPr>
              <w:snapToGrid w:val="0"/>
              <w:jc w:val="left"/>
              <w:rPr>
                <w:sz w:val="18"/>
                <w:szCs w:val="18"/>
              </w:rPr>
            </w:pPr>
            <w:r w:rsidRPr="005975DE">
              <w:rPr>
                <w:rFonts w:hint="eastAsia"/>
                <w:sz w:val="18"/>
                <w:szCs w:val="18"/>
              </w:rPr>
              <w:t>流動資産に計上される前渡金、信託前渡金</w:t>
            </w:r>
          </w:p>
        </w:tc>
        <w:tc>
          <w:tcPr>
            <w:tcW w:w="1609" w:type="dxa"/>
            <w:vAlign w:val="center"/>
          </w:tcPr>
          <w:p w14:paraId="43E38328"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19AC2E39" w14:textId="77777777" w:rsidTr="002B2EE2">
        <w:trPr>
          <w:trHeight w:val="471"/>
        </w:trPr>
        <w:tc>
          <w:tcPr>
            <w:tcW w:w="855" w:type="dxa"/>
          </w:tcPr>
          <w:p w14:paraId="3C9F00BD" w14:textId="77777777" w:rsidR="002C6455" w:rsidRPr="005975DE" w:rsidRDefault="0083029F" w:rsidP="005A195F">
            <w:pPr>
              <w:snapToGrid w:val="0"/>
              <w:jc w:val="right"/>
              <w:rPr>
                <w:sz w:val="18"/>
                <w:szCs w:val="18"/>
              </w:rPr>
            </w:pPr>
            <w:r w:rsidRPr="005975DE">
              <w:rPr>
                <w:rFonts w:hint="eastAsia"/>
                <w:sz w:val="18"/>
                <w:szCs w:val="18"/>
              </w:rPr>
              <w:t>（５）</w:t>
            </w:r>
          </w:p>
        </w:tc>
        <w:tc>
          <w:tcPr>
            <w:tcW w:w="6657" w:type="dxa"/>
            <w:vAlign w:val="center"/>
          </w:tcPr>
          <w:p w14:paraId="3AEC3424" w14:textId="77777777" w:rsidR="002C6455" w:rsidRPr="005975DE" w:rsidRDefault="0083029F" w:rsidP="005A195F">
            <w:pPr>
              <w:snapToGrid w:val="0"/>
              <w:jc w:val="left"/>
              <w:rPr>
                <w:sz w:val="18"/>
                <w:szCs w:val="18"/>
              </w:rPr>
            </w:pPr>
            <w:r w:rsidRPr="005975DE">
              <w:rPr>
                <w:rFonts w:hint="eastAsia"/>
                <w:sz w:val="18"/>
                <w:szCs w:val="18"/>
              </w:rPr>
              <w:t>流動資産に計上される前払費用、信託前払費用</w:t>
            </w:r>
          </w:p>
        </w:tc>
        <w:tc>
          <w:tcPr>
            <w:tcW w:w="1609" w:type="dxa"/>
            <w:vAlign w:val="center"/>
          </w:tcPr>
          <w:p w14:paraId="12992EFC"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79D2D05E" w14:textId="77777777" w:rsidTr="002B2EE2">
        <w:trPr>
          <w:trHeight w:val="470"/>
        </w:trPr>
        <w:tc>
          <w:tcPr>
            <w:tcW w:w="855" w:type="dxa"/>
          </w:tcPr>
          <w:p w14:paraId="7D760EC7" w14:textId="77777777" w:rsidR="002C6455" w:rsidRPr="005975DE" w:rsidRDefault="0083029F" w:rsidP="005A195F">
            <w:pPr>
              <w:snapToGrid w:val="0"/>
              <w:jc w:val="right"/>
              <w:rPr>
                <w:sz w:val="18"/>
                <w:szCs w:val="18"/>
              </w:rPr>
            </w:pPr>
            <w:r w:rsidRPr="005975DE">
              <w:rPr>
                <w:rFonts w:hint="eastAsia"/>
                <w:sz w:val="18"/>
                <w:szCs w:val="18"/>
              </w:rPr>
              <w:t>（６）</w:t>
            </w:r>
          </w:p>
        </w:tc>
        <w:tc>
          <w:tcPr>
            <w:tcW w:w="6657" w:type="dxa"/>
            <w:vAlign w:val="center"/>
          </w:tcPr>
          <w:p w14:paraId="3521F2D6" w14:textId="77777777" w:rsidR="002C6455" w:rsidRPr="005975DE" w:rsidRDefault="0083029F" w:rsidP="005A195F">
            <w:pPr>
              <w:snapToGrid w:val="0"/>
              <w:jc w:val="left"/>
              <w:rPr>
                <w:sz w:val="18"/>
                <w:szCs w:val="18"/>
              </w:rPr>
            </w:pPr>
            <w:r w:rsidRPr="005975DE">
              <w:rPr>
                <w:rFonts w:hint="eastAsia"/>
                <w:sz w:val="18"/>
                <w:szCs w:val="18"/>
              </w:rPr>
              <w:t>流動資産に計上される未収収益、信託未収収益</w:t>
            </w:r>
          </w:p>
        </w:tc>
        <w:tc>
          <w:tcPr>
            <w:tcW w:w="1609" w:type="dxa"/>
            <w:vAlign w:val="center"/>
          </w:tcPr>
          <w:p w14:paraId="726DD009"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6E872C60" w14:textId="77777777" w:rsidTr="00D47892">
        <w:trPr>
          <w:trHeight w:val="441"/>
        </w:trPr>
        <w:tc>
          <w:tcPr>
            <w:tcW w:w="855" w:type="dxa"/>
          </w:tcPr>
          <w:p w14:paraId="37D17850" w14:textId="763798F1" w:rsidR="00F84EC3" w:rsidRPr="005975DE" w:rsidRDefault="0083029F" w:rsidP="00476F28">
            <w:pPr>
              <w:snapToGrid w:val="0"/>
              <w:jc w:val="right"/>
              <w:rPr>
                <w:sz w:val="18"/>
                <w:szCs w:val="18"/>
              </w:rPr>
            </w:pPr>
            <w:r>
              <w:rPr>
                <w:rFonts w:hint="eastAsia"/>
                <w:sz w:val="18"/>
                <w:szCs w:val="18"/>
              </w:rPr>
              <w:t>（</w:t>
            </w:r>
            <w:r w:rsidR="00ED7788" w:rsidRPr="00F93AB2">
              <w:rPr>
                <w:rFonts w:hint="eastAsia"/>
                <w:sz w:val="18"/>
                <w:szCs w:val="18"/>
              </w:rPr>
              <w:t>７</w:t>
            </w:r>
            <w:r>
              <w:rPr>
                <w:rFonts w:hint="eastAsia"/>
                <w:sz w:val="18"/>
                <w:szCs w:val="18"/>
              </w:rPr>
              <w:t>）</w:t>
            </w:r>
          </w:p>
        </w:tc>
        <w:tc>
          <w:tcPr>
            <w:tcW w:w="6657" w:type="dxa"/>
            <w:vAlign w:val="center"/>
          </w:tcPr>
          <w:p w14:paraId="7A015C9E" w14:textId="77777777" w:rsidR="00F84EC3" w:rsidRDefault="0083029F" w:rsidP="00CC5A03">
            <w:pPr>
              <w:snapToGrid w:val="0"/>
              <w:jc w:val="left"/>
              <w:rPr>
                <w:sz w:val="18"/>
                <w:szCs w:val="18"/>
              </w:rPr>
            </w:pPr>
            <w:r w:rsidRPr="005975DE">
              <w:rPr>
                <w:rFonts w:hint="eastAsia"/>
                <w:sz w:val="18"/>
                <w:szCs w:val="18"/>
              </w:rPr>
              <w:t>流動資産に計上される</w:t>
            </w:r>
            <w:r>
              <w:rPr>
                <w:rFonts w:hint="eastAsia"/>
                <w:sz w:val="18"/>
                <w:szCs w:val="18"/>
              </w:rPr>
              <w:t>未収消費税</w:t>
            </w:r>
          </w:p>
          <w:p w14:paraId="214B0526" w14:textId="77777777" w:rsidR="00F84EC3" w:rsidRPr="005975DE" w:rsidRDefault="0083029F" w:rsidP="00CC5A03">
            <w:pPr>
              <w:snapToGrid w:val="0"/>
              <w:jc w:val="left"/>
              <w:rPr>
                <w:sz w:val="18"/>
                <w:szCs w:val="18"/>
              </w:rPr>
            </w:pPr>
            <w:r>
              <w:rPr>
                <w:rFonts w:hint="eastAsia"/>
                <w:sz w:val="18"/>
                <w:szCs w:val="18"/>
              </w:rPr>
              <w:t>（</w:t>
            </w:r>
            <w:r w:rsidR="0086261C">
              <w:rPr>
                <w:rFonts w:hint="eastAsia"/>
                <w:sz w:val="18"/>
                <w:szCs w:val="18"/>
              </w:rPr>
              <w:t>未収消費税等に計上される金額のうち、</w:t>
            </w:r>
            <w:r w:rsidRPr="002B2EE2">
              <w:rPr>
                <w:rFonts w:hint="eastAsia"/>
                <w:b/>
                <w:sz w:val="18"/>
                <w:szCs w:val="18"/>
                <w:u w:val="single"/>
              </w:rPr>
              <w:t>未収消費税のみ</w:t>
            </w:r>
            <w:r>
              <w:rPr>
                <w:rFonts w:hint="eastAsia"/>
                <w:sz w:val="18"/>
                <w:szCs w:val="18"/>
              </w:rPr>
              <w:t>の金額を記載ください。）</w:t>
            </w:r>
          </w:p>
        </w:tc>
        <w:tc>
          <w:tcPr>
            <w:tcW w:w="1609" w:type="dxa"/>
            <w:vAlign w:val="center"/>
          </w:tcPr>
          <w:p w14:paraId="56113E12" w14:textId="77777777" w:rsidR="00F84EC3" w:rsidRPr="005975DE" w:rsidRDefault="0083029F" w:rsidP="005A195F">
            <w:pPr>
              <w:snapToGrid w:val="0"/>
              <w:jc w:val="right"/>
              <w:rPr>
                <w:sz w:val="18"/>
                <w:szCs w:val="18"/>
              </w:rPr>
            </w:pPr>
            <w:r>
              <w:rPr>
                <w:rFonts w:hint="eastAsia"/>
                <w:sz w:val="18"/>
                <w:szCs w:val="18"/>
              </w:rPr>
              <w:t>円</w:t>
            </w:r>
          </w:p>
        </w:tc>
      </w:tr>
      <w:tr w:rsidR="0083029F" w14:paraId="33E9ADD3" w14:textId="77777777" w:rsidTr="002B2EE2">
        <w:trPr>
          <w:trHeight w:val="470"/>
        </w:trPr>
        <w:tc>
          <w:tcPr>
            <w:tcW w:w="855" w:type="dxa"/>
          </w:tcPr>
          <w:p w14:paraId="52BE5809" w14:textId="4DF35FA5" w:rsidR="002C6455" w:rsidRPr="005975DE" w:rsidRDefault="0083029F" w:rsidP="00476F28">
            <w:pPr>
              <w:snapToGrid w:val="0"/>
              <w:jc w:val="right"/>
              <w:rPr>
                <w:sz w:val="18"/>
                <w:szCs w:val="18"/>
              </w:rPr>
            </w:pPr>
            <w:r w:rsidRPr="005975DE">
              <w:rPr>
                <w:rFonts w:hint="eastAsia"/>
                <w:sz w:val="18"/>
                <w:szCs w:val="18"/>
              </w:rPr>
              <w:t>（</w:t>
            </w:r>
            <w:r w:rsidR="00ED7788" w:rsidRPr="00F93AB2">
              <w:rPr>
                <w:rFonts w:hint="eastAsia"/>
                <w:sz w:val="18"/>
                <w:szCs w:val="18"/>
              </w:rPr>
              <w:t>８</w:t>
            </w:r>
            <w:r w:rsidRPr="005975DE">
              <w:rPr>
                <w:rFonts w:hint="eastAsia"/>
                <w:sz w:val="18"/>
                <w:szCs w:val="18"/>
              </w:rPr>
              <w:t>）</w:t>
            </w:r>
          </w:p>
        </w:tc>
        <w:tc>
          <w:tcPr>
            <w:tcW w:w="6657" w:type="dxa"/>
            <w:vAlign w:val="center"/>
          </w:tcPr>
          <w:p w14:paraId="6B44202B" w14:textId="77777777" w:rsidR="002C6455" w:rsidRPr="005975DE" w:rsidRDefault="002F035D" w:rsidP="005A195F">
            <w:pPr>
              <w:snapToGrid w:val="0"/>
              <w:jc w:val="left"/>
              <w:rPr>
                <w:sz w:val="18"/>
                <w:szCs w:val="18"/>
              </w:rPr>
            </w:pPr>
            <w:r w:rsidRPr="00F93AB2">
              <w:rPr>
                <w:rFonts w:hint="eastAsia"/>
                <w:sz w:val="18"/>
                <w:szCs w:val="18"/>
              </w:rPr>
              <w:t>固定資産の</w:t>
            </w:r>
            <w:r w:rsidR="0083029F" w:rsidRPr="005975DE">
              <w:rPr>
                <w:rFonts w:hint="eastAsia"/>
                <w:sz w:val="18"/>
                <w:szCs w:val="18"/>
              </w:rPr>
              <w:t>投資その他の資産に計上される繰延税金資産、信託繰延税金資産</w:t>
            </w:r>
          </w:p>
        </w:tc>
        <w:tc>
          <w:tcPr>
            <w:tcW w:w="1609" w:type="dxa"/>
            <w:vAlign w:val="center"/>
          </w:tcPr>
          <w:p w14:paraId="2F92F5BA"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59D64596" w14:textId="77777777" w:rsidTr="002B2EE2">
        <w:trPr>
          <w:trHeight w:val="471"/>
        </w:trPr>
        <w:tc>
          <w:tcPr>
            <w:tcW w:w="7512" w:type="dxa"/>
            <w:gridSpan w:val="2"/>
            <w:tcBorders>
              <w:bottom w:val="triple" w:sz="4" w:space="0" w:color="auto"/>
            </w:tcBorders>
            <w:vAlign w:val="center"/>
          </w:tcPr>
          <w:p w14:paraId="26BE358C" w14:textId="77777777" w:rsidR="002C6455" w:rsidRPr="005975DE" w:rsidRDefault="0083029F" w:rsidP="005A195F">
            <w:pPr>
              <w:snapToGrid w:val="0"/>
              <w:rPr>
                <w:sz w:val="18"/>
                <w:szCs w:val="18"/>
              </w:rPr>
            </w:pPr>
            <w:r w:rsidRPr="005975DE">
              <w:rPr>
                <w:rFonts w:hint="eastAsia"/>
                <w:sz w:val="18"/>
                <w:szCs w:val="18"/>
              </w:rPr>
              <w:t>合計（ニ）</w:t>
            </w:r>
          </w:p>
        </w:tc>
        <w:tc>
          <w:tcPr>
            <w:tcW w:w="1609" w:type="dxa"/>
            <w:tcBorders>
              <w:bottom w:val="triple" w:sz="4" w:space="0" w:color="auto"/>
            </w:tcBorders>
            <w:vAlign w:val="center"/>
          </w:tcPr>
          <w:p w14:paraId="6A18F0AE" w14:textId="77777777" w:rsidR="002C6455" w:rsidRPr="005975DE" w:rsidRDefault="0083029F" w:rsidP="005A195F">
            <w:pPr>
              <w:snapToGrid w:val="0"/>
              <w:jc w:val="right"/>
              <w:rPr>
                <w:sz w:val="18"/>
                <w:szCs w:val="18"/>
              </w:rPr>
            </w:pPr>
            <w:r w:rsidRPr="005975DE">
              <w:rPr>
                <w:rFonts w:hint="eastAsia"/>
                <w:sz w:val="18"/>
                <w:szCs w:val="18"/>
              </w:rPr>
              <w:t>円</w:t>
            </w:r>
          </w:p>
        </w:tc>
      </w:tr>
      <w:tr w:rsidR="0083029F" w14:paraId="640A728C" w14:textId="77777777" w:rsidTr="0022338E">
        <w:trPr>
          <w:trHeight w:val="657"/>
        </w:trPr>
        <w:tc>
          <w:tcPr>
            <w:tcW w:w="7512" w:type="dxa"/>
            <w:gridSpan w:val="2"/>
            <w:tcBorders>
              <w:top w:val="triple" w:sz="4" w:space="0" w:color="auto"/>
              <w:bottom w:val="triple" w:sz="4" w:space="0" w:color="auto"/>
            </w:tcBorders>
            <w:vAlign w:val="center"/>
          </w:tcPr>
          <w:p w14:paraId="0C38676F" w14:textId="0CA90DCB" w:rsidR="002C6455" w:rsidRPr="005975DE" w:rsidRDefault="0083029F" w:rsidP="000C0280">
            <w:pPr>
              <w:snapToGrid w:val="0"/>
              <w:ind w:left="509" w:hangingChars="300" w:hanging="509"/>
              <w:rPr>
                <w:sz w:val="18"/>
                <w:szCs w:val="18"/>
              </w:rPr>
            </w:pPr>
            <w:r>
              <w:rPr>
                <w:rFonts w:hint="eastAsia"/>
                <w:sz w:val="18"/>
                <w:szCs w:val="18"/>
              </w:rPr>
              <w:t>＊</w:t>
            </w:r>
            <w:r w:rsidR="0022338E" w:rsidRPr="004C24B9">
              <w:rPr>
                <w:rFonts w:hint="eastAsia"/>
                <w:sz w:val="18"/>
                <w:szCs w:val="18"/>
              </w:rPr>
              <w:t>１</w:t>
            </w:r>
            <w:r w:rsidR="0022338E">
              <w:rPr>
                <w:rFonts w:hint="eastAsia"/>
                <w:sz w:val="18"/>
                <w:szCs w:val="18"/>
              </w:rPr>
              <w:t xml:space="preserve">　</w:t>
            </w:r>
            <w:r>
              <w:rPr>
                <w:rFonts w:hint="eastAsia"/>
                <w:sz w:val="18"/>
                <w:szCs w:val="18"/>
              </w:rPr>
              <w:t>上記項番（１）～（</w:t>
            </w:r>
            <w:r w:rsidR="004C24B9" w:rsidRPr="00F93AB2">
              <w:rPr>
                <w:rFonts w:hint="eastAsia"/>
                <w:sz w:val="18"/>
                <w:szCs w:val="18"/>
              </w:rPr>
              <w:t>７</w:t>
            </w:r>
            <w:r>
              <w:rPr>
                <w:rFonts w:hint="eastAsia"/>
                <w:sz w:val="18"/>
                <w:szCs w:val="18"/>
              </w:rPr>
              <w:t>）まで</w:t>
            </w:r>
            <w:r w:rsidRPr="005975DE">
              <w:rPr>
                <w:rFonts w:hint="eastAsia"/>
                <w:sz w:val="18"/>
                <w:szCs w:val="18"/>
              </w:rPr>
              <w:t>において、有価証券報告書における</w:t>
            </w:r>
            <w:r>
              <w:rPr>
                <w:rFonts w:hint="eastAsia"/>
                <w:sz w:val="18"/>
                <w:szCs w:val="18"/>
              </w:rPr>
              <w:t>財務諸表の</w:t>
            </w:r>
            <w:r w:rsidRPr="005975DE">
              <w:rPr>
                <w:rFonts w:hint="eastAsia"/>
                <w:sz w:val="18"/>
                <w:szCs w:val="18"/>
              </w:rPr>
              <w:t>「流動資産</w:t>
            </w:r>
            <w:r w:rsidR="00AB2D8C">
              <w:rPr>
                <w:rFonts w:hint="eastAsia"/>
                <w:sz w:val="18"/>
                <w:szCs w:val="18"/>
              </w:rPr>
              <w:t xml:space="preserve">　</w:t>
            </w:r>
            <w:r w:rsidRPr="005975DE">
              <w:rPr>
                <w:rFonts w:hint="eastAsia"/>
                <w:sz w:val="18"/>
                <w:szCs w:val="18"/>
              </w:rPr>
              <w:t xml:space="preserve">　その他」に含まれる数値を記載されている場合、その項番を右の欄にご記載ください。</w:t>
            </w:r>
          </w:p>
        </w:tc>
        <w:tc>
          <w:tcPr>
            <w:tcW w:w="1609" w:type="dxa"/>
            <w:tcBorders>
              <w:top w:val="triple" w:sz="4" w:space="0" w:color="auto"/>
              <w:bottom w:val="triple" w:sz="4" w:space="0" w:color="auto"/>
            </w:tcBorders>
            <w:vAlign w:val="center"/>
          </w:tcPr>
          <w:p w14:paraId="6AE4BBED" w14:textId="77777777" w:rsidR="002C6455" w:rsidRPr="005975DE" w:rsidRDefault="002C6455" w:rsidP="002C6455">
            <w:pPr>
              <w:snapToGrid w:val="0"/>
              <w:jc w:val="center"/>
              <w:rPr>
                <w:sz w:val="18"/>
                <w:szCs w:val="18"/>
              </w:rPr>
            </w:pPr>
          </w:p>
        </w:tc>
      </w:tr>
      <w:tr w:rsidR="0083029F" w14:paraId="6637EBF7" w14:textId="77777777" w:rsidTr="002B2EE2">
        <w:trPr>
          <w:trHeight w:val="657"/>
        </w:trPr>
        <w:tc>
          <w:tcPr>
            <w:tcW w:w="7512" w:type="dxa"/>
            <w:gridSpan w:val="2"/>
            <w:tcBorders>
              <w:top w:val="triple" w:sz="4" w:space="0" w:color="auto"/>
            </w:tcBorders>
            <w:vAlign w:val="center"/>
          </w:tcPr>
          <w:p w14:paraId="7FD96402" w14:textId="4C82D7D9" w:rsidR="0022338E" w:rsidRPr="004C24B9" w:rsidRDefault="0083029F" w:rsidP="008841A3">
            <w:pPr>
              <w:snapToGrid w:val="0"/>
              <w:ind w:left="509" w:hangingChars="300" w:hanging="509"/>
              <w:rPr>
                <w:sz w:val="18"/>
                <w:szCs w:val="18"/>
                <w:highlight w:val="yellow"/>
              </w:rPr>
            </w:pPr>
            <w:r w:rsidRPr="004C24B9">
              <w:rPr>
                <w:rFonts w:hint="eastAsia"/>
                <w:sz w:val="18"/>
                <w:szCs w:val="18"/>
              </w:rPr>
              <w:t>＊２　上記項番（</w:t>
            </w:r>
            <w:r w:rsidR="004C24B9" w:rsidRPr="00F93AB2">
              <w:rPr>
                <w:rFonts w:hint="eastAsia"/>
                <w:sz w:val="18"/>
                <w:szCs w:val="18"/>
              </w:rPr>
              <w:t>８</w:t>
            </w:r>
            <w:r w:rsidRPr="004C24B9">
              <w:rPr>
                <w:rFonts w:hint="eastAsia"/>
                <w:sz w:val="18"/>
                <w:szCs w:val="18"/>
              </w:rPr>
              <w:t>）において、有価証券報告書における財務諸表の「</w:t>
            </w:r>
            <w:r w:rsidR="005B0FCA" w:rsidRPr="00F93AB2">
              <w:rPr>
                <w:rFonts w:hint="eastAsia"/>
                <w:sz w:val="18"/>
                <w:szCs w:val="18"/>
              </w:rPr>
              <w:t>固定資産</w:t>
            </w:r>
            <w:r w:rsidR="005B0FCA">
              <w:rPr>
                <w:rFonts w:hint="eastAsia"/>
                <w:sz w:val="18"/>
                <w:szCs w:val="18"/>
              </w:rPr>
              <w:t xml:space="preserve">　</w:t>
            </w:r>
            <w:r w:rsidRPr="004C24B9">
              <w:rPr>
                <w:rFonts w:hint="eastAsia"/>
                <w:sz w:val="18"/>
                <w:szCs w:val="18"/>
              </w:rPr>
              <w:t>投資その他の資産　その他」に含まれる数値を記載されている場合、その項番を右の欄にご記載ください。</w:t>
            </w:r>
          </w:p>
        </w:tc>
        <w:tc>
          <w:tcPr>
            <w:tcW w:w="1609" w:type="dxa"/>
            <w:tcBorders>
              <w:top w:val="triple" w:sz="4" w:space="0" w:color="auto"/>
            </w:tcBorders>
            <w:vAlign w:val="center"/>
          </w:tcPr>
          <w:p w14:paraId="51DEAA4B" w14:textId="77777777" w:rsidR="0022338E" w:rsidRPr="004C24B9" w:rsidRDefault="0022338E" w:rsidP="002C6455">
            <w:pPr>
              <w:snapToGrid w:val="0"/>
              <w:jc w:val="center"/>
              <w:rPr>
                <w:sz w:val="18"/>
                <w:szCs w:val="18"/>
                <w:highlight w:val="yellow"/>
              </w:rPr>
            </w:pPr>
          </w:p>
        </w:tc>
      </w:tr>
    </w:tbl>
    <w:p w14:paraId="0A645214" w14:textId="77777777" w:rsidR="00882B25" w:rsidRDefault="002C6455" w:rsidP="002C6455">
      <w:pPr>
        <w:jc w:val="right"/>
      </w:pPr>
      <w:r w:rsidRPr="00085CA1">
        <w:rPr>
          <w:rFonts w:hint="eastAsia"/>
          <w:sz w:val="22"/>
          <w:szCs w:val="22"/>
        </w:rPr>
        <w:t>以　上</w:t>
      </w:r>
      <w:bookmarkEnd w:id="0"/>
      <w:bookmarkEnd w:id="1"/>
      <w:bookmarkEnd w:id="2"/>
    </w:p>
    <w:sectPr w:rsidR="00882B25" w:rsidSect="002B2EE2">
      <w:footerReference w:type="default" r:id="rId7"/>
      <w:pgSz w:w="11906" w:h="16838" w:code="9"/>
      <w:pgMar w:top="567" w:right="1304" w:bottom="709" w:left="1304" w:header="284" w:footer="284"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6950" w14:textId="77777777" w:rsidR="00987B51" w:rsidRDefault="00987B51">
      <w:r>
        <w:separator/>
      </w:r>
    </w:p>
  </w:endnote>
  <w:endnote w:type="continuationSeparator" w:id="0">
    <w:p w14:paraId="393B17DE" w14:textId="77777777" w:rsidR="00987B51" w:rsidRDefault="009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6071" w14:textId="77777777" w:rsidR="006B670A" w:rsidRPr="002775F2" w:rsidRDefault="006B670A">
    <w:pPr>
      <w:pStyle w:val="a4"/>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AFE5" w14:textId="77777777" w:rsidR="00987B51" w:rsidRDefault="00987B51">
      <w:r>
        <w:separator/>
      </w:r>
    </w:p>
  </w:footnote>
  <w:footnote w:type="continuationSeparator" w:id="0">
    <w:p w14:paraId="56CFB89E" w14:textId="77777777" w:rsidR="00987B51" w:rsidRDefault="009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9E3"/>
    <w:multiLevelType w:val="hybridMultilevel"/>
    <w:tmpl w:val="308845C2"/>
    <w:lvl w:ilvl="0" w:tplc="CFC6852E">
      <w:start w:val="1"/>
      <w:numFmt w:val="decimalFullWidth"/>
      <w:lvlText w:val="%1．"/>
      <w:lvlJc w:val="left"/>
      <w:pPr>
        <w:tabs>
          <w:tab w:val="num" w:pos="420"/>
        </w:tabs>
        <w:ind w:left="420" w:hanging="420"/>
      </w:pPr>
      <w:rPr>
        <w:rFonts w:hint="eastAsia"/>
      </w:rPr>
    </w:lvl>
    <w:lvl w:ilvl="1" w:tplc="D8328D12" w:tentative="1">
      <w:start w:val="1"/>
      <w:numFmt w:val="aiueoFullWidth"/>
      <w:lvlText w:val="(%2)"/>
      <w:lvlJc w:val="left"/>
      <w:pPr>
        <w:tabs>
          <w:tab w:val="num" w:pos="840"/>
        </w:tabs>
        <w:ind w:left="840" w:hanging="420"/>
      </w:pPr>
    </w:lvl>
    <w:lvl w:ilvl="2" w:tplc="7444F9C4" w:tentative="1">
      <w:start w:val="1"/>
      <w:numFmt w:val="decimalEnclosedCircle"/>
      <w:lvlText w:val="%3"/>
      <w:lvlJc w:val="left"/>
      <w:pPr>
        <w:tabs>
          <w:tab w:val="num" w:pos="1260"/>
        </w:tabs>
        <w:ind w:left="1260" w:hanging="420"/>
      </w:pPr>
    </w:lvl>
    <w:lvl w:ilvl="3" w:tplc="56440236" w:tentative="1">
      <w:start w:val="1"/>
      <w:numFmt w:val="decimal"/>
      <w:lvlText w:val="%4."/>
      <w:lvlJc w:val="left"/>
      <w:pPr>
        <w:tabs>
          <w:tab w:val="num" w:pos="1680"/>
        </w:tabs>
        <w:ind w:left="1680" w:hanging="420"/>
      </w:pPr>
    </w:lvl>
    <w:lvl w:ilvl="4" w:tplc="2722856E" w:tentative="1">
      <w:start w:val="1"/>
      <w:numFmt w:val="aiueoFullWidth"/>
      <w:lvlText w:val="(%5)"/>
      <w:lvlJc w:val="left"/>
      <w:pPr>
        <w:tabs>
          <w:tab w:val="num" w:pos="2100"/>
        </w:tabs>
        <w:ind w:left="2100" w:hanging="420"/>
      </w:pPr>
    </w:lvl>
    <w:lvl w:ilvl="5" w:tplc="4F1A1AFC" w:tentative="1">
      <w:start w:val="1"/>
      <w:numFmt w:val="decimalEnclosedCircle"/>
      <w:lvlText w:val="%6"/>
      <w:lvlJc w:val="left"/>
      <w:pPr>
        <w:tabs>
          <w:tab w:val="num" w:pos="2520"/>
        </w:tabs>
        <w:ind w:left="2520" w:hanging="420"/>
      </w:pPr>
    </w:lvl>
    <w:lvl w:ilvl="6" w:tplc="A2BE04A8" w:tentative="1">
      <w:start w:val="1"/>
      <w:numFmt w:val="decimal"/>
      <w:lvlText w:val="%7."/>
      <w:lvlJc w:val="left"/>
      <w:pPr>
        <w:tabs>
          <w:tab w:val="num" w:pos="2940"/>
        </w:tabs>
        <w:ind w:left="2940" w:hanging="420"/>
      </w:pPr>
    </w:lvl>
    <w:lvl w:ilvl="7" w:tplc="06507376" w:tentative="1">
      <w:start w:val="1"/>
      <w:numFmt w:val="aiueoFullWidth"/>
      <w:lvlText w:val="(%8)"/>
      <w:lvlJc w:val="left"/>
      <w:pPr>
        <w:tabs>
          <w:tab w:val="num" w:pos="3360"/>
        </w:tabs>
        <w:ind w:left="3360" w:hanging="420"/>
      </w:pPr>
    </w:lvl>
    <w:lvl w:ilvl="8" w:tplc="0562CC94" w:tentative="1">
      <w:start w:val="1"/>
      <w:numFmt w:val="decimalEnclosedCircle"/>
      <w:lvlText w:val="%9"/>
      <w:lvlJc w:val="left"/>
      <w:pPr>
        <w:tabs>
          <w:tab w:val="num" w:pos="3780"/>
        </w:tabs>
        <w:ind w:left="3780" w:hanging="420"/>
      </w:pPr>
    </w:lvl>
  </w:abstractNum>
  <w:abstractNum w:abstractNumId="1" w15:restartNumberingAfterBreak="0">
    <w:nsid w:val="09192547"/>
    <w:multiLevelType w:val="hybridMultilevel"/>
    <w:tmpl w:val="77846F9C"/>
    <w:lvl w:ilvl="0" w:tplc="2E3C0D82">
      <w:start w:val="1"/>
      <w:numFmt w:val="decimal"/>
      <w:lvlText w:val="(%1)"/>
      <w:lvlJc w:val="left"/>
      <w:pPr>
        <w:tabs>
          <w:tab w:val="num" w:pos="1320"/>
        </w:tabs>
        <w:ind w:left="1320" w:hanging="420"/>
      </w:pPr>
      <w:rPr>
        <w:rFonts w:hint="eastAsia"/>
        <w:lang w:val="en-US"/>
      </w:rPr>
    </w:lvl>
    <w:lvl w:ilvl="1" w:tplc="B10A7A72" w:tentative="1">
      <w:start w:val="1"/>
      <w:numFmt w:val="aiueoFullWidth"/>
      <w:lvlText w:val="(%2)"/>
      <w:lvlJc w:val="left"/>
      <w:pPr>
        <w:tabs>
          <w:tab w:val="num" w:pos="840"/>
        </w:tabs>
        <w:ind w:left="840" w:hanging="420"/>
      </w:pPr>
    </w:lvl>
    <w:lvl w:ilvl="2" w:tplc="D228E84C" w:tentative="1">
      <w:start w:val="1"/>
      <w:numFmt w:val="decimalEnclosedCircle"/>
      <w:lvlText w:val="%3"/>
      <w:lvlJc w:val="left"/>
      <w:pPr>
        <w:tabs>
          <w:tab w:val="num" w:pos="1260"/>
        </w:tabs>
        <w:ind w:left="1260" w:hanging="420"/>
      </w:pPr>
    </w:lvl>
    <w:lvl w:ilvl="3" w:tplc="2CD8DA4A" w:tentative="1">
      <w:start w:val="1"/>
      <w:numFmt w:val="decimal"/>
      <w:lvlText w:val="%4."/>
      <w:lvlJc w:val="left"/>
      <w:pPr>
        <w:tabs>
          <w:tab w:val="num" w:pos="1680"/>
        </w:tabs>
        <w:ind w:left="1680" w:hanging="420"/>
      </w:pPr>
    </w:lvl>
    <w:lvl w:ilvl="4" w:tplc="E34ED944" w:tentative="1">
      <w:start w:val="1"/>
      <w:numFmt w:val="aiueoFullWidth"/>
      <w:lvlText w:val="(%5)"/>
      <w:lvlJc w:val="left"/>
      <w:pPr>
        <w:tabs>
          <w:tab w:val="num" w:pos="2100"/>
        </w:tabs>
        <w:ind w:left="2100" w:hanging="420"/>
      </w:pPr>
    </w:lvl>
    <w:lvl w:ilvl="5" w:tplc="BDF02F46" w:tentative="1">
      <w:start w:val="1"/>
      <w:numFmt w:val="decimalEnclosedCircle"/>
      <w:lvlText w:val="%6"/>
      <w:lvlJc w:val="left"/>
      <w:pPr>
        <w:tabs>
          <w:tab w:val="num" w:pos="2520"/>
        </w:tabs>
        <w:ind w:left="2520" w:hanging="420"/>
      </w:pPr>
    </w:lvl>
    <w:lvl w:ilvl="6" w:tplc="FCCA9200" w:tentative="1">
      <w:start w:val="1"/>
      <w:numFmt w:val="decimal"/>
      <w:lvlText w:val="%7."/>
      <w:lvlJc w:val="left"/>
      <w:pPr>
        <w:tabs>
          <w:tab w:val="num" w:pos="2940"/>
        </w:tabs>
        <w:ind w:left="2940" w:hanging="420"/>
      </w:pPr>
    </w:lvl>
    <w:lvl w:ilvl="7" w:tplc="6CEE6608" w:tentative="1">
      <w:start w:val="1"/>
      <w:numFmt w:val="aiueoFullWidth"/>
      <w:lvlText w:val="(%8)"/>
      <w:lvlJc w:val="left"/>
      <w:pPr>
        <w:tabs>
          <w:tab w:val="num" w:pos="3360"/>
        </w:tabs>
        <w:ind w:left="3360" w:hanging="420"/>
      </w:pPr>
    </w:lvl>
    <w:lvl w:ilvl="8" w:tplc="BFCECB92" w:tentative="1">
      <w:start w:val="1"/>
      <w:numFmt w:val="decimalEnclosedCircle"/>
      <w:lvlText w:val="%9"/>
      <w:lvlJc w:val="left"/>
      <w:pPr>
        <w:tabs>
          <w:tab w:val="num" w:pos="3780"/>
        </w:tabs>
        <w:ind w:left="3780" w:hanging="420"/>
      </w:pPr>
    </w:lvl>
  </w:abstractNum>
  <w:abstractNum w:abstractNumId="2" w15:restartNumberingAfterBreak="0">
    <w:nsid w:val="1F192E3D"/>
    <w:multiLevelType w:val="singleLevel"/>
    <w:tmpl w:val="84DC9264"/>
    <w:lvl w:ilvl="0">
      <w:start w:val="1"/>
      <w:numFmt w:val="decimalFullWidth"/>
      <w:lvlText w:val="%1．"/>
      <w:lvlJc w:val="left"/>
      <w:pPr>
        <w:tabs>
          <w:tab w:val="num" w:pos="420"/>
        </w:tabs>
        <w:ind w:left="420" w:hanging="420"/>
      </w:pPr>
      <w:rPr>
        <w:rFonts w:hint="eastAsia"/>
      </w:rPr>
    </w:lvl>
  </w:abstractNum>
  <w:abstractNum w:abstractNumId="3" w15:restartNumberingAfterBreak="0">
    <w:nsid w:val="22357CF3"/>
    <w:multiLevelType w:val="hybridMultilevel"/>
    <w:tmpl w:val="367A725A"/>
    <w:lvl w:ilvl="0" w:tplc="D5944494">
      <w:start w:val="1"/>
      <w:numFmt w:val="decimalFullWidth"/>
      <w:lvlText w:val="%1．"/>
      <w:lvlJc w:val="left"/>
      <w:pPr>
        <w:tabs>
          <w:tab w:val="num" w:pos="420"/>
        </w:tabs>
        <w:ind w:left="420" w:hanging="420"/>
      </w:pPr>
      <w:rPr>
        <w:rFonts w:hint="eastAsia"/>
      </w:rPr>
    </w:lvl>
    <w:lvl w:ilvl="1" w:tplc="3C6A36C2" w:tentative="1">
      <w:start w:val="1"/>
      <w:numFmt w:val="aiueoFullWidth"/>
      <w:lvlText w:val="(%2)"/>
      <w:lvlJc w:val="left"/>
      <w:pPr>
        <w:tabs>
          <w:tab w:val="num" w:pos="840"/>
        </w:tabs>
        <w:ind w:left="840" w:hanging="420"/>
      </w:pPr>
    </w:lvl>
    <w:lvl w:ilvl="2" w:tplc="117299B6" w:tentative="1">
      <w:start w:val="1"/>
      <w:numFmt w:val="decimalEnclosedCircle"/>
      <w:lvlText w:val="%3"/>
      <w:lvlJc w:val="left"/>
      <w:pPr>
        <w:tabs>
          <w:tab w:val="num" w:pos="1260"/>
        </w:tabs>
        <w:ind w:left="1260" w:hanging="420"/>
      </w:pPr>
    </w:lvl>
    <w:lvl w:ilvl="3" w:tplc="640CBF96" w:tentative="1">
      <w:start w:val="1"/>
      <w:numFmt w:val="decimal"/>
      <w:lvlText w:val="%4."/>
      <w:lvlJc w:val="left"/>
      <w:pPr>
        <w:tabs>
          <w:tab w:val="num" w:pos="1680"/>
        </w:tabs>
        <w:ind w:left="1680" w:hanging="420"/>
      </w:pPr>
    </w:lvl>
    <w:lvl w:ilvl="4" w:tplc="99827E82" w:tentative="1">
      <w:start w:val="1"/>
      <w:numFmt w:val="aiueoFullWidth"/>
      <w:lvlText w:val="(%5)"/>
      <w:lvlJc w:val="left"/>
      <w:pPr>
        <w:tabs>
          <w:tab w:val="num" w:pos="2100"/>
        </w:tabs>
        <w:ind w:left="2100" w:hanging="420"/>
      </w:pPr>
    </w:lvl>
    <w:lvl w:ilvl="5" w:tplc="DC124E8E" w:tentative="1">
      <w:start w:val="1"/>
      <w:numFmt w:val="decimalEnclosedCircle"/>
      <w:lvlText w:val="%6"/>
      <w:lvlJc w:val="left"/>
      <w:pPr>
        <w:tabs>
          <w:tab w:val="num" w:pos="2520"/>
        </w:tabs>
        <w:ind w:left="2520" w:hanging="420"/>
      </w:pPr>
    </w:lvl>
    <w:lvl w:ilvl="6" w:tplc="2CBA6468" w:tentative="1">
      <w:start w:val="1"/>
      <w:numFmt w:val="decimal"/>
      <w:lvlText w:val="%7."/>
      <w:lvlJc w:val="left"/>
      <w:pPr>
        <w:tabs>
          <w:tab w:val="num" w:pos="2940"/>
        </w:tabs>
        <w:ind w:left="2940" w:hanging="420"/>
      </w:pPr>
    </w:lvl>
    <w:lvl w:ilvl="7" w:tplc="72F8F68E" w:tentative="1">
      <w:start w:val="1"/>
      <w:numFmt w:val="aiueoFullWidth"/>
      <w:lvlText w:val="(%8)"/>
      <w:lvlJc w:val="left"/>
      <w:pPr>
        <w:tabs>
          <w:tab w:val="num" w:pos="3360"/>
        </w:tabs>
        <w:ind w:left="3360" w:hanging="420"/>
      </w:pPr>
    </w:lvl>
    <w:lvl w:ilvl="8" w:tplc="6DCEFA9A" w:tentative="1">
      <w:start w:val="1"/>
      <w:numFmt w:val="decimalEnclosedCircle"/>
      <w:lvlText w:val="%9"/>
      <w:lvlJc w:val="left"/>
      <w:pPr>
        <w:tabs>
          <w:tab w:val="num" w:pos="3780"/>
        </w:tabs>
        <w:ind w:left="3780" w:hanging="420"/>
      </w:pPr>
    </w:lvl>
  </w:abstractNum>
  <w:abstractNum w:abstractNumId="4" w15:restartNumberingAfterBreak="0">
    <w:nsid w:val="32157A7B"/>
    <w:multiLevelType w:val="singleLevel"/>
    <w:tmpl w:val="28687DC8"/>
    <w:lvl w:ilvl="0">
      <w:start w:val="1"/>
      <w:numFmt w:val="decimalFullWidth"/>
      <w:lvlText w:val="%1．"/>
      <w:lvlJc w:val="left"/>
      <w:pPr>
        <w:tabs>
          <w:tab w:val="num" w:pos="420"/>
        </w:tabs>
        <w:ind w:left="420" w:hanging="420"/>
      </w:pPr>
      <w:rPr>
        <w:rFonts w:hint="eastAsia"/>
      </w:rPr>
    </w:lvl>
  </w:abstractNum>
  <w:abstractNum w:abstractNumId="5" w15:restartNumberingAfterBreak="0">
    <w:nsid w:val="32A35048"/>
    <w:multiLevelType w:val="hybridMultilevel"/>
    <w:tmpl w:val="B4720BBE"/>
    <w:lvl w:ilvl="0" w:tplc="D92AD0BA">
      <w:start w:val="5"/>
      <w:numFmt w:val="bullet"/>
      <w:lvlText w:val="○"/>
      <w:lvlJc w:val="left"/>
      <w:pPr>
        <w:tabs>
          <w:tab w:val="num" w:pos="560"/>
        </w:tabs>
        <w:ind w:left="560" w:hanging="360"/>
      </w:pPr>
      <w:rPr>
        <w:rFonts w:ascii="ＭＳ 明朝" w:eastAsia="ＭＳ 明朝" w:hAnsi="ＭＳ 明朝" w:cs="Times New Roman" w:hint="eastAsia"/>
      </w:rPr>
    </w:lvl>
    <w:lvl w:ilvl="1" w:tplc="250EDB9E" w:tentative="1">
      <w:start w:val="1"/>
      <w:numFmt w:val="bullet"/>
      <w:lvlText w:val=""/>
      <w:lvlJc w:val="left"/>
      <w:pPr>
        <w:tabs>
          <w:tab w:val="num" w:pos="1040"/>
        </w:tabs>
        <w:ind w:left="1040" w:hanging="420"/>
      </w:pPr>
      <w:rPr>
        <w:rFonts w:ascii="Wingdings" w:hAnsi="Wingdings" w:hint="default"/>
      </w:rPr>
    </w:lvl>
    <w:lvl w:ilvl="2" w:tplc="F078CFBE" w:tentative="1">
      <w:start w:val="1"/>
      <w:numFmt w:val="bullet"/>
      <w:lvlText w:val=""/>
      <w:lvlJc w:val="left"/>
      <w:pPr>
        <w:tabs>
          <w:tab w:val="num" w:pos="1460"/>
        </w:tabs>
        <w:ind w:left="1460" w:hanging="420"/>
      </w:pPr>
      <w:rPr>
        <w:rFonts w:ascii="Wingdings" w:hAnsi="Wingdings" w:hint="default"/>
      </w:rPr>
    </w:lvl>
    <w:lvl w:ilvl="3" w:tplc="2A2A064C" w:tentative="1">
      <w:start w:val="1"/>
      <w:numFmt w:val="bullet"/>
      <w:lvlText w:val=""/>
      <w:lvlJc w:val="left"/>
      <w:pPr>
        <w:tabs>
          <w:tab w:val="num" w:pos="1880"/>
        </w:tabs>
        <w:ind w:left="1880" w:hanging="420"/>
      </w:pPr>
      <w:rPr>
        <w:rFonts w:ascii="Wingdings" w:hAnsi="Wingdings" w:hint="default"/>
      </w:rPr>
    </w:lvl>
    <w:lvl w:ilvl="4" w:tplc="EA8CC2E4" w:tentative="1">
      <w:start w:val="1"/>
      <w:numFmt w:val="bullet"/>
      <w:lvlText w:val=""/>
      <w:lvlJc w:val="left"/>
      <w:pPr>
        <w:tabs>
          <w:tab w:val="num" w:pos="2300"/>
        </w:tabs>
        <w:ind w:left="2300" w:hanging="420"/>
      </w:pPr>
      <w:rPr>
        <w:rFonts w:ascii="Wingdings" w:hAnsi="Wingdings" w:hint="default"/>
      </w:rPr>
    </w:lvl>
    <w:lvl w:ilvl="5" w:tplc="5A6C6014" w:tentative="1">
      <w:start w:val="1"/>
      <w:numFmt w:val="bullet"/>
      <w:lvlText w:val=""/>
      <w:lvlJc w:val="left"/>
      <w:pPr>
        <w:tabs>
          <w:tab w:val="num" w:pos="2720"/>
        </w:tabs>
        <w:ind w:left="2720" w:hanging="420"/>
      </w:pPr>
      <w:rPr>
        <w:rFonts w:ascii="Wingdings" w:hAnsi="Wingdings" w:hint="default"/>
      </w:rPr>
    </w:lvl>
    <w:lvl w:ilvl="6" w:tplc="721ADE7A" w:tentative="1">
      <w:start w:val="1"/>
      <w:numFmt w:val="bullet"/>
      <w:lvlText w:val=""/>
      <w:lvlJc w:val="left"/>
      <w:pPr>
        <w:tabs>
          <w:tab w:val="num" w:pos="3140"/>
        </w:tabs>
        <w:ind w:left="3140" w:hanging="420"/>
      </w:pPr>
      <w:rPr>
        <w:rFonts w:ascii="Wingdings" w:hAnsi="Wingdings" w:hint="default"/>
      </w:rPr>
    </w:lvl>
    <w:lvl w:ilvl="7" w:tplc="9B2A21D4" w:tentative="1">
      <w:start w:val="1"/>
      <w:numFmt w:val="bullet"/>
      <w:lvlText w:val=""/>
      <w:lvlJc w:val="left"/>
      <w:pPr>
        <w:tabs>
          <w:tab w:val="num" w:pos="3560"/>
        </w:tabs>
        <w:ind w:left="3560" w:hanging="420"/>
      </w:pPr>
      <w:rPr>
        <w:rFonts w:ascii="Wingdings" w:hAnsi="Wingdings" w:hint="default"/>
      </w:rPr>
    </w:lvl>
    <w:lvl w:ilvl="8" w:tplc="28441CE0"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3FD169C2"/>
    <w:multiLevelType w:val="hybridMultilevel"/>
    <w:tmpl w:val="1B8C3C2E"/>
    <w:lvl w:ilvl="0" w:tplc="64C658EC">
      <w:start w:val="1"/>
      <w:numFmt w:val="bullet"/>
      <w:lvlText w:val="※"/>
      <w:lvlJc w:val="left"/>
      <w:pPr>
        <w:tabs>
          <w:tab w:val="num" w:pos="2075"/>
        </w:tabs>
        <w:ind w:left="2075" w:hanging="390"/>
      </w:pPr>
      <w:rPr>
        <w:rFonts w:ascii="ＭＳ 明朝" w:eastAsia="ＭＳ 明朝" w:hAnsi="ＭＳ 明朝" w:cs="Tahoma" w:hint="eastAsia"/>
      </w:rPr>
    </w:lvl>
    <w:lvl w:ilvl="1" w:tplc="A7B65C34" w:tentative="1">
      <w:start w:val="1"/>
      <w:numFmt w:val="bullet"/>
      <w:lvlText w:val=""/>
      <w:lvlJc w:val="left"/>
      <w:pPr>
        <w:tabs>
          <w:tab w:val="num" w:pos="2525"/>
        </w:tabs>
        <w:ind w:left="2525" w:hanging="420"/>
      </w:pPr>
      <w:rPr>
        <w:rFonts w:ascii="Wingdings" w:hAnsi="Wingdings" w:hint="default"/>
      </w:rPr>
    </w:lvl>
    <w:lvl w:ilvl="2" w:tplc="A246FDD6" w:tentative="1">
      <w:start w:val="1"/>
      <w:numFmt w:val="bullet"/>
      <w:lvlText w:val=""/>
      <w:lvlJc w:val="left"/>
      <w:pPr>
        <w:tabs>
          <w:tab w:val="num" w:pos="2945"/>
        </w:tabs>
        <w:ind w:left="2945" w:hanging="420"/>
      </w:pPr>
      <w:rPr>
        <w:rFonts w:ascii="Wingdings" w:hAnsi="Wingdings" w:hint="default"/>
      </w:rPr>
    </w:lvl>
    <w:lvl w:ilvl="3" w:tplc="8ADC9576" w:tentative="1">
      <w:start w:val="1"/>
      <w:numFmt w:val="bullet"/>
      <w:lvlText w:val=""/>
      <w:lvlJc w:val="left"/>
      <w:pPr>
        <w:tabs>
          <w:tab w:val="num" w:pos="3365"/>
        </w:tabs>
        <w:ind w:left="3365" w:hanging="420"/>
      </w:pPr>
      <w:rPr>
        <w:rFonts w:ascii="Wingdings" w:hAnsi="Wingdings" w:hint="default"/>
      </w:rPr>
    </w:lvl>
    <w:lvl w:ilvl="4" w:tplc="6680AF94" w:tentative="1">
      <w:start w:val="1"/>
      <w:numFmt w:val="bullet"/>
      <w:lvlText w:val=""/>
      <w:lvlJc w:val="left"/>
      <w:pPr>
        <w:tabs>
          <w:tab w:val="num" w:pos="3785"/>
        </w:tabs>
        <w:ind w:left="3785" w:hanging="420"/>
      </w:pPr>
      <w:rPr>
        <w:rFonts w:ascii="Wingdings" w:hAnsi="Wingdings" w:hint="default"/>
      </w:rPr>
    </w:lvl>
    <w:lvl w:ilvl="5" w:tplc="677C5798" w:tentative="1">
      <w:start w:val="1"/>
      <w:numFmt w:val="bullet"/>
      <w:lvlText w:val=""/>
      <w:lvlJc w:val="left"/>
      <w:pPr>
        <w:tabs>
          <w:tab w:val="num" w:pos="4205"/>
        </w:tabs>
        <w:ind w:left="4205" w:hanging="420"/>
      </w:pPr>
      <w:rPr>
        <w:rFonts w:ascii="Wingdings" w:hAnsi="Wingdings" w:hint="default"/>
      </w:rPr>
    </w:lvl>
    <w:lvl w:ilvl="6" w:tplc="E6061410" w:tentative="1">
      <w:start w:val="1"/>
      <w:numFmt w:val="bullet"/>
      <w:lvlText w:val=""/>
      <w:lvlJc w:val="left"/>
      <w:pPr>
        <w:tabs>
          <w:tab w:val="num" w:pos="4625"/>
        </w:tabs>
        <w:ind w:left="4625" w:hanging="420"/>
      </w:pPr>
      <w:rPr>
        <w:rFonts w:ascii="Wingdings" w:hAnsi="Wingdings" w:hint="default"/>
      </w:rPr>
    </w:lvl>
    <w:lvl w:ilvl="7" w:tplc="0E9E39A0" w:tentative="1">
      <w:start w:val="1"/>
      <w:numFmt w:val="bullet"/>
      <w:lvlText w:val=""/>
      <w:lvlJc w:val="left"/>
      <w:pPr>
        <w:tabs>
          <w:tab w:val="num" w:pos="5045"/>
        </w:tabs>
        <w:ind w:left="5045" w:hanging="420"/>
      </w:pPr>
      <w:rPr>
        <w:rFonts w:ascii="Wingdings" w:hAnsi="Wingdings" w:hint="default"/>
      </w:rPr>
    </w:lvl>
    <w:lvl w:ilvl="8" w:tplc="2BD4BB1A" w:tentative="1">
      <w:start w:val="1"/>
      <w:numFmt w:val="bullet"/>
      <w:lvlText w:val=""/>
      <w:lvlJc w:val="left"/>
      <w:pPr>
        <w:tabs>
          <w:tab w:val="num" w:pos="5465"/>
        </w:tabs>
        <w:ind w:left="5465" w:hanging="420"/>
      </w:pPr>
      <w:rPr>
        <w:rFonts w:ascii="Wingdings" w:hAnsi="Wingdings" w:hint="default"/>
      </w:rPr>
    </w:lvl>
  </w:abstractNum>
  <w:abstractNum w:abstractNumId="7"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3F670A8"/>
    <w:multiLevelType w:val="singleLevel"/>
    <w:tmpl w:val="50484674"/>
    <w:lvl w:ilvl="0">
      <w:start w:val="1"/>
      <w:numFmt w:val="decimalEnclosedCircle"/>
      <w:lvlText w:val="%1"/>
      <w:lvlJc w:val="left"/>
      <w:pPr>
        <w:tabs>
          <w:tab w:val="num" w:pos="1050"/>
        </w:tabs>
        <w:ind w:left="1050" w:hanging="210"/>
      </w:pPr>
      <w:rPr>
        <w:rFonts w:hint="eastAsia"/>
      </w:rPr>
    </w:lvl>
  </w:abstractNum>
  <w:abstractNum w:abstractNumId="9" w15:restartNumberingAfterBreak="0">
    <w:nsid w:val="440A69D8"/>
    <w:multiLevelType w:val="singleLevel"/>
    <w:tmpl w:val="B6F099F0"/>
    <w:lvl w:ilvl="0">
      <w:start w:val="1"/>
      <w:numFmt w:val="decimalFullWidth"/>
      <w:lvlText w:val="%1．"/>
      <w:lvlJc w:val="left"/>
      <w:pPr>
        <w:tabs>
          <w:tab w:val="num" w:pos="420"/>
        </w:tabs>
        <w:ind w:left="420" w:hanging="420"/>
      </w:pPr>
      <w:rPr>
        <w:rFonts w:hint="eastAsia"/>
      </w:rPr>
    </w:lvl>
  </w:abstractNum>
  <w:abstractNum w:abstractNumId="10" w15:restartNumberingAfterBreak="0">
    <w:nsid w:val="46F024E5"/>
    <w:multiLevelType w:val="hybridMultilevel"/>
    <w:tmpl w:val="86B092B8"/>
    <w:lvl w:ilvl="0" w:tplc="C48A7056">
      <w:start w:val="1"/>
      <w:numFmt w:val="decimalFullWidth"/>
      <w:lvlText w:val="%1．"/>
      <w:lvlJc w:val="left"/>
      <w:pPr>
        <w:tabs>
          <w:tab w:val="num" w:pos="420"/>
        </w:tabs>
        <w:ind w:left="420" w:hanging="420"/>
      </w:pPr>
      <w:rPr>
        <w:rFonts w:hint="eastAsia"/>
      </w:rPr>
    </w:lvl>
    <w:lvl w:ilvl="1" w:tplc="F196BCD0" w:tentative="1">
      <w:start w:val="1"/>
      <w:numFmt w:val="aiueoFullWidth"/>
      <w:lvlText w:val="(%2)"/>
      <w:lvlJc w:val="left"/>
      <w:pPr>
        <w:tabs>
          <w:tab w:val="num" w:pos="840"/>
        </w:tabs>
        <w:ind w:left="840" w:hanging="420"/>
      </w:pPr>
    </w:lvl>
    <w:lvl w:ilvl="2" w:tplc="E90CEE00" w:tentative="1">
      <w:start w:val="1"/>
      <w:numFmt w:val="decimalEnclosedCircle"/>
      <w:lvlText w:val="%3"/>
      <w:lvlJc w:val="left"/>
      <w:pPr>
        <w:tabs>
          <w:tab w:val="num" w:pos="1260"/>
        </w:tabs>
        <w:ind w:left="1260" w:hanging="420"/>
      </w:pPr>
    </w:lvl>
    <w:lvl w:ilvl="3" w:tplc="F7B472B0" w:tentative="1">
      <w:start w:val="1"/>
      <w:numFmt w:val="decimal"/>
      <w:lvlText w:val="%4."/>
      <w:lvlJc w:val="left"/>
      <w:pPr>
        <w:tabs>
          <w:tab w:val="num" w:pos="1680"/>
        </w:tabs>
        <w:ind w:left="1680" w:hanging="420"/>
      </w:pPr>
    </w:lvl>
    <w:lvl w:ilvl="4" w:tplc="53DC9DFE" w:tentative="1">
      <w:start w:val="1"/>
      <w:numFmt w:val="aiueoFullWidth"/>
      <w:lvlText w:val="(%5)"/>
      <w:lvlJc w:val="left"/>
      <w:pPr>
        <w:tabs>
          <w:tab w:val="num" w:pos="2100"/>
        </w:tabs>
        <w:ind w:left="2100" w:hanging="420"/>
      </w:pPr>
    </w:lvl>
    <w:lvl w:ilvl="5" w:tplc="8A4291C4" w:tentative="1">
      <w:start w:val="1"/>
      <w:numFmt w:val="decimalEnclosedCircle"/>
      <w:lvlText w:val="%6"/>
      <w:lvlJc w:val="left"/>
      <w:pPr>
        <w:tabs>
          <w:tab w:val="num" w:pos="2520"/>
        </w:tabs>
        <w:ind w:left="2520" w:hanging="420"/>
      </w:pPr>
    </w:lvl>
    <w:lvl w:ilvl="6" w:tplc="70FC0754" w:tentative="1">
      <w:start w:val="1"/>
      <w:numFmt w:val="decimal"/>
      <w:lvlText w:val="%7."/>
      <w:lvlJc w:val="left"/>
      <w:pPr>
        <w:tabs>
          <w:tab w:val="num" w:pos="2940"/>
        </w:tabs>
        <w:ind w:left="2940" w:hanging="420"/>
      </w:pPr>
    </w:lvl>
    <w:lvl w:ilvl="7" w:tplc="65B094A2" w:tentative="1">
      <w:start w:val="1"/>
      <w:numFmt w:val="aiueoFullWidth"/>
      <w:lvlText w:val="(%8)"/>
      <w:lvlJc w:val="left"/>
      <w:pPr>
        <w:tabs>
          <w:tab w:val="num" w:pos="3360"/>
        </w:tabs>
        <w:ind w:left="3360" w:hanging="420"/>
      </w:pPr>
    </w:lvl>
    <w:lvl w:ilvl="8" w:tplc="6EF64C02" w:tentative="1">
      <w:start w:val="1"/>
      <w:numFmt w:val="decimalEnclosedCircle"/>
      <w:lvlText w:val="%9"/>
      <w:lvlJc w:val="left"/>
      <w:pPr>
        <w:tabs>
          <w:tab w:val="num" w:pos="3780"/>
        </w:tabs>
        <w:ind w:left="3780" w:hanging="420"/>
      </w:pPr>
    </w:lvl>
  </w:abstractNum>
  <w:abstractNum w:abstractNumId="11" w15:restartNumberingAfterBreak="0">
    <w:nsid w:val="554509CA"/>
    <w:multiLevelType w:val="hybridMultilevel"/>
    <w:tmpl w:val="EE92F5D6"/>
    <w:lvl w:ilvl="0" w:tplc="205A7676">
      <w:numFmt w:val="bullet"/>
      <w:lvlText w:val="・"/>
      <w:lvlJc w:val="left"/>
      <w:pPr>
        <w:tabs>
          <w:tab w:val="num" w:pos="360"/>
        </w:tabs>
        <w:ind w:left="360" w:hanging="360"/>
      </w:pPr>
      <w:rPr>
        <w:rFonts w:ascii="ＭＳ 明朝" w:eastAsia="ＭＳ 明朝" w:hAnsi="ＭＳ 明朝" w:cs="Times New Roman" w:hint="eastAsia"/>
      </w:rPr>
    </w:lvl>
    <w:lvl w:ilvl="1" w:tplc="17848C3E" w:tentative="1">
      <w:start w:val="1"/>
      <w:numFmt w:val="bullet"/>
      <w:lvlText w:val=""/>
      <w:lvlJc w:val="left"/>
      <w:pPr>
        <w:tabs>
          <w:tab w:val="num" w:pos="840"/>
        </w:tabs>
        <w:ind w:left="840" w:hanging="420"/>
      </w:pPr>
      <w:rPr>
        <w:rFonts w:ascii="Wingdings" w:hAnsi="Wingdings" w:hint="default"/>
      </w:rPr>
    </w:lvl>
    <w:lvl w:ilvl="2" w:tplc="A892704E" w:tentative="1">
      <w:start w:val="1"/>
      <w:numFmt w:val="bullet"/>
      <w:lvlText w:val=""/>
      <w:lvlJc w:val="left"/>
      <w:pPr>
        <w:tabs>
          <w:tab w:val="num" w:pos="1260"/>
        </w:tabs>
        <w:ind w:left="1260" w:hanging="420"/>
      </w:pPr>
      <w:rPr>
        <w:rFonts w:ascii="Wingdings" w:hAnsi="Wingdings" w:hint="default"/>
      </w:rPr>
    </w:lvl>
    <w:lvl w:ilvl="3" w:tplc="00CE39BC" w:tentative="1">
      <w:start w:val="1"/>
      <w:numFmt w:val="bullet"/>
      <w:lvlText w:val=""/>
      <w:lvlJc w:val="left"/>
      <w:pPr>
        <w:tabs>
          <w:tab w:val="num" w:pos="1680"/>
        </w:tabs>
        <w:ind w:left="1680" w:hanging="420"/>
      </w:pPr>
      <w:rPr>
        <w:rFonts w:ascii="Wingdings" w:hAnsi="Wingdings" w:hint="default"/>
      </w:rPr>
    </w:lvl>
    <w:lvl w:ilvl="4" w:tplc="6C7651CA" w:tentative="1">
      <w:start w:val="1"/>
      <w:numFmt w:val="bullet"/>
      <w:lvlText w:val=""/>
      <w:lvlJc w:val="left"/>
      <w:pPr>
        <w:tabs>
          <w:tab w:val="num" w:pos="2100"/>
        </w:tabs>
        <w:ind w:left="2100" w:hanging="420"/>
      </w:pPr>
      <w:rPr>
        <w:rFonts w:ascii="Wingdings" w:hAnsi="Wingdings" w:hint="default"/>
      </w:rPr>
    </w:lvl>
    <w:lvl w:ilvl="5" w:tplc="09C4ED0C" w:tentative="1">
      <w:start w:val="1"/>
      <w:numFmt w:val="bullet"/>
      <w:lvlText w:val=""/>
      <w:lvlJc w:val="left"/>
      <w:pPr>
        <w:tabs>
          <w:tab w:val="num" w:pos="2520"/>
        </w:tabs>
        <w:ind w:left="2520" w:hanging="420"/>
      </w:pPr>
      <w:rPr>
        <w:rFonts w:ascii="Wingdings" w:hAnsi="Wingdings" w:hint="default"/>
      </w:rPr>
    </w:lvl>
    <w:lvl w:ilvl="6" w:tplc="9DF660B2" w:tentative="1">
      <w:start w:val="1"/>
      <w:numFmt w:val="bullet"/>
      <w:lvlText w:val=""/>
      <w:lvlJc w:val="left"/>
      <w:pPr>
        <w:tabs>
          <w:tab w:val="num" w:pos="2940"/>
        </w:tabs>
        <w:ind w:left="2940" w:hanging="420"/>
      </w:pPr>
      <w:rPr>
        <w:rFonts w:ascii="Wingdings" w:hAnsi="Wingdings" w:hint="default"/>
      </w:rPr>
    </w:lvl>
    <w:lvl w:ilvl="7" w:tplc="1384F2CC" w:tentative="1">
      <w:start w:val="1"/>
      <w:numFmt w:val="bullet"/>
      <w:lvlText w:val=""/>
      <w:lvlJc w:val="left"/>
      <w:pPr>
        <w:tabs>
          <w:tab w:val="num" w:pos="3360"/>
        </w:tabs>
        <w:ind w:left="3360" w:hanging="420"/>
      </w:pPr>
      <w:rPr>
        <w:rFonts w:ascii="Wingdings" w:hAnsi="Wingdings" w:hint="default"/>
      </w:rPr>
    </w:lvl>
    <w:lvl w:ilvl="8" w:tplc="2870946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A65A59"/>
    <w:multiLevelType w:val="hybridMultilevel"/>
    <w:tmpl w:val="2A96264A"/>
    <w:lvl w:ilvl="0" w:tplc="BDE0E6AA">
      <w:start w:val="1"/>
      <w:numFmt w:val="decimalFullWidth"/>
      <w:lvlText w:val="%1．"/>
      <w:lvlJc w:val="left"/>
      <w:pPr>
        <w:tabs>
          <w:tab w:val="num" w:pos="720"/>
        </w:tabs>
        <w:ind w:left="720" w:hanging="720"/>
      </w:pPr>
      <w:rPr>
        <w:rFonts w:hint="eastAsia"/>
      </w:rPr>
    </w:lvl>
    <w:lvl w:ilvl="1" w:tplc="88E05B10" w:tentative="1">
      <w:start w:val="1"/>
      <w:numFmt w:val="aiueoFullWidth"/>
      <w:lvlText w:val="(%2)"/>
      <w:lvlJc w:val="left"/>
      <w:pPr>
        <w:tabs>
          <w:tab w:val="num" w:pos="840"/>
        </w:tabs>
        <w:ind w:left="840" w:hanging="420"/>
      </w:pPr>
    </w:lvl>
    <w:lvl w:ilvl="2" w:tplc="E4841DF0" w:tentative="1">
      <w:start w:val="1"/>
      <w:numFmt w:val="decimalEnclosedCircle"/>
      <w:lvlText w:val="%3"/>
      <w:lvlJc w:val="left"/>
      <w:pPr>
        <w:tabs>
          <w:tab w:val="num" w:pos="1260"/>
        </w:tabs>
        <w:ind w:left="1260" w:hanging="420"/>
      </w:pPr>
    </w:lvl>
    <w:lvl w:ilvl="3" w:tplc="F126E3DE" w:tentative="1">
      <w:start w:val="1"/>
      <w:numFmt w:val="decimal"/>
      <w:lvlText w:val="%4."/>
      <w:lvlJc w:val="left"/>
      <w:pPr>
        <w:tabs>
          <w:tab w:val="num" w:pos="1680"/>
        </w:tabs>
        <w:ind w:left="1680" w:hanging="420"/>
      </w:pPr>
    </w:lvl>
    <w:lvl w:ilvl="4" w:tplc="758AC22E" w:tentative="1">
      <w:start w:val="1"/>
      <w:numFmt w:val="aiueoFullWidth"/>
      <w:lvlText w:val="(%5)"/>
      <w:lvlJc w:val="left"/>
      <w:pPr>
        <w:tabs>
          <w:tab w:val="num" w:pos="2100"/>
        </w:tabs>
        <w:ind w:left="2100" w:hanging="420"/>
      </w:pPr>
    </w:lvl>
    <w:lvl w:ilvl="5" w:tplc="17C8D67E" w:tentative="1">
      <w:start w:val="1"/>
      <w:numFmt w:val="decimalEnclosedCircle"/>
      <w:lvlText w:val="%6"/>
      <w:lvlJc w:val="left"/>
      <w:pPr>
        <w:tabs>
          <w:tab w:val="num" w:pos="2520"/>
        </w:tabs>
        <w:ind w:left="2520" w:hanging="420"/>
      </w:pPr>
    </w:lvl>
    <w:lvl w:ilvl="6" w:tplc="43488B16" w:tentative="1">
      <w:start w:val="1"/>
      <w:numFmt w:val="decimal"/>
      <w:lvlText w:val="%7."/>
      <w:lvlJc w:val="left"/>
      <w:pPr>
        <w:tabs>
          <w:tab w:val="num" w:pos="2940"/>
        </w:tabs>
        <w:ind w:left="2940" w:hanging="420"/>
      </w:pPr>
    </w:lvl>
    <w:lvl w:ilvl="7" w:tplc="72E65502" w:tentative="1">
      <w:start w:val="1"/>
      <w:numFmt w:val="aiueoFullWidth"/>
      <w:lvlText w:val="(%8)"/>
      <w:lvlJc w:val="left"/>
      <w:pPr>
        <w:tabs>
          <w:tab w:val="num" w:pos="3360"/>
        </w:tabs>
        <w:ind w:left="3360" w:hanging="420"/>
      </w:pPr>
    </w:lvl>
    <w:lvl w:ilvl="8" w:tplc="C652B364" w:tentative="1">
      <w:start w:val="1"/>
      <w:numFmt w:val="decimalEnclosedCircle"/>
      <w:lvlText w:val="%9"/>
      <w:lvlJc w:val="left"/>
      <w:pPr>
        <w:tabs>
          <w:tab w:val="num" w:pos="3780"/>
        </w:tabs>
        <w:ind w:left="3780" w:hanging="420"/>
      </w:pPr>
    </w:lvl>
  </w:abstractNum>
  <w:abstractNum w:abstractNumId="13" w15:restartNumberingAfterBreak="0">
    <w:nsid w:val="5758032E"/>
    <w:multiLevelType w:val="hybridMultilevel"/>
    <w:tmpl w:val="AE6C10BC"/>
    <w:lvl w:ilvl="0" w:tplc="7A069C3A">
      <w:start w:val="1"/>
      <w:numFmt w:val="decimalFullWidth"/>
      <w:lvlText w:val="（注%1）"/>
      <w:lvlJc w:val="left"/>
      <w:pPr>
        <w:tabs>
          <w:tab w:val="num" w:pos="1080"/>
        </w:tabs>
        <w:ind w:left="1080" w:hanging="720"/>
      </w:pPr>
      <w:rPr>
        <w:rFonts w:hint="default"/>
        <w:lang w:val="en-US"/>
      </w:rPr>
    </w:lvl>
    <w:lvl w:ilvl="1" w:tplc="C23CF8BE">
      <w:start w:val="1"/>
      <w:numFmt w:val="decimal"/>
      <w:lvlText w:val="(%2)"/>
      <w:lvlJc w:val="left"/>
      <w:pPr>
        <w:tabs>
          <w:tab w:val="num" w:pos="1320"/>
        </w:tabs>
        <w:ind w:left="1320" w:hanging="420"/>
      </w:pPr>
      <w:rPr>
        <w:rFonts w:hint="eastAsia"/>
        <w:lang w:val="en-US"/>
      </w:rPr>
    </w:lvl>
    <w:lvl w:ilvl="2" w:tplc="1FFEA294" w:tentative="1">
      <w:start w:val="1"/>
      <w:numFmt w:val="bullet"/>
      <w:lvlText w:val=""/>
      <w:lvlJc w:val="left"/>
      <w:pPr>
        <w:tabs>
          <w:tab w:val="num" w:pos="1485"/>
        </w:tabs>
        <w:ind w:left="1485" w:hanging="420"/>
      </w:pPr>
      <w:rPr>
        <w:rFonts w:ascii="Wingdings" w:hAnsi="Wingdings" w:hint="default"/>
      </w:rPr>
    </w:lvl>
    <w:lvl w:ilvl="3" w:tplc="9BC6791A" w:tentative="1">
      <w:start w:val="1"/>
      <w:numFmt w:val="bullet"/>
      <w:lvlText w:val=""/>
      <w:lvlJc w:val="left"/>
      <w:pPr>
        <w:tabs>
          <w:tab w:val="num" w:pos="1905"/>
        </w:tabs>
        <w:ind w:left="1905" w:hanging="420"/>
      </w:pPr>
      <w:rPr>
        <w:rFonts w:ascii="Wingdings" w:hAnsi="Wingdings" w:hint="default"/>
      </w:rPr>
    </w:lvl>
    <w:lvl w:ilvl="4" w:tplc="42A297E2" w:tentative="1">
      <w:start w:val="1"/>
      <w:numFmt w:val="bullet"/>
      <w:lvlText w:val=""/>
      <w:lvlJc w:val="left"/>
      <w:pPr>
        <w:tabs>
          <w:tab w:val="num" w:pos="2325"/>
        </w:tabs>
        <w:ind w:left="2325" w:hanging="420"/>
      </w:pPr>
      <w:rPr>
        <w:rFonts w:ascii="Wingdings" w:hAnsi="Wingdings" w:hint="default"/>
      </w:rPr>
    </w:lvl>
    <w:lvl w:ilvl="5" w:tplc="59EAF3B6" w:tentative="1">
      <w:start w:val="1"/>
      <w:numFmt w:val="bullet"/>
      <w:lvlText w:val=""/>
      <w:lvlJc w:val="left"/>
      <w:pPr>
        <w:tabs>
          <w:tab w:val="num" w:pos="2745"/>
        </w:tabs>
        <w:ind w:left="2745" w:hanging="420"/>
      </w:pPr>
      <w:rPr>
        <w:rFonts w:ascii="Wingdings" w:hAnsi="Wingdings" w:hint="default"/>
      </w:rPr>
    </w:lvl>
    <w:lvl w:ilvl="6" w:tplc="54C2F330" w:tentative="1">
      <w:start w:val="1"/>
      <w:numFmt w:val="bullet"/>
      <w:lvlText w:val=""/>
      <w:lvlJc w:val="left"/>
      <w:pPr>
        <w:tabs>
          <w:tab w:val="num" w:pos="3165"/>
        </w:tabs>
        <w:ind w:left="3165" w:hanging="420"/>
      </w:pPr>
      <w:rPr>
        <w:rFonts w:ascii="Wingdings" w:hAnsi="Wingdings" w:hint="default"/>
      </w:rPr>
    </w:lvl>
    <w:lvl w:ilvl="7" w:tplc="25A46600" w:tentative="1">
      <w:start w:val="1"/>
      <w:numFmt w:val="bullet"/>
      <w:lvlText w:val=""/>
      <w:lvlJc w:val="left"/>
      <w:pPr>
        <w:tabs>
          <w:tab w:val="num" w:pos="3585"/>
        </w:tabs>
        <w:ind w:left="3585" w:hanging="420"/>
      </w:pPr>
      <w:rPr>
        <w:rFonts w:ascii="Wingdings" w:hAnsi="Wingdings" w:hint="default"/>
      </w:rPr>
    </w:lvl>
    <w:lvl w:ilvl="8" w:tplc="8E26E1DE"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655133D2"/>
    <w:multiLevelType w:val="singleLevel"/>
    <w:tmpl w:val="F610621E"/>
    <w:lvl w:ilvl="0">
      <w:start w:val="1"/>
      <w:numFmt w:val="decimalFullWidth"/>
      <w:lvlText w:val="%1．"/>
      <w:lvlJc w:val="left"/>
      <w:pPr>
        <w:tabs>
          <w:tab w:val="num" w:pos="420"/>
        </w:tabs>
        <w:ind w:left="420" w:hanging="420"/>
      </w:pPr>
      <w:rPr>
        <w:rFonts w:hint="eastAsia"/>
      </w:rPr>
    </w:lvl>
  </w:abstractNum>
  <w:abstractNum w:abstractNumId="15" w15:restartNumberingAfterBreak="0">
    <w:nsid w:val="71CD065F"/>
    <w:multiLevelType w:val="multilevel"/>
    <w:tmpl w:val="AE6C10BC"/>
    <w:lvl w:ilvl="0">
      <w:start w:val="1"/>
      <w:numFmt w:val="decimalFullWidth"/>
      <w:lvlText w:val="（注%1）"/>
      <w:lvlJc w:val="left"/>
      <w:pPr>
        <w:tabs>
          <w:tab w:val="num" w:pos="1080"/>
        </w:tabs>
        <w:ind w:left="1080" w:hanging="720"/>
      </w:pPr>
      <w:rPr>
        <w:rFonts w:hint="default"/>
        <w:lang w:val="en-US"/>
      </w:rPr>
    </w:lvl>
    <w:lvl w:ilvl="1">
      <w:start w:val="1"/>
      <w:numFmt w:val="decimal"/>
      <w:lvlText w:val="(%2)"/>
      <w:lvlJc w:val="left"/>
      <w:pPr>
        <w:tabs>
          <w:tab w:val="num" w:pos="1320"/>
        </w:tabs>
        <w:ind w:left="1320" w:hanging="420"/>
      </w:pPr>
      <w:rPr>
        <w:rFonts w:hint="eastAsia"/>
        <w:lang w:val="en-US"/>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79755B5C"/>
    <w:multiLevelType w:val="hybridMultilevel"/>
    <w:tmpl w:val="7E5C358A"/>
    <w:lvl w:ilvl="0" w:tplc="E5AA4A16">
      <w:start w:val="5"/>
      <w:numFmt w:val="bullet"/>
      <w:lvlText w:val="・"/>
      <w:lvlJc w:val="left"/>
      <w:pPr>
        <w:tabs>
          <w:tab w:val="num" w:pos="560"/>
        </w:tabs>
        <w:ind w:left="560" w:hanging="360"/>
      </w:pPr>
      <w:rPr>
        <w:rFonts w:ascii="ＭＳ 明朝" w:eastAsia="ＭＳ 明朝" w:hAnsi="ＭＳ 明朝" w:cs="Times New Roman" w:hint="eastAsia"/>
      </w:rPr>
    </w:lvl>
    <w:lvl w:ilvl="1" w:tplc="83F8247E">
      <w:start w:val="1"/>
      <w:numFmt w:val="bullet"/>
      <w:lvlText w:val=""/>
      <w:lvlJc w:val="left"/>
      <w:pPr>
        <w:tabs>
          <w:tab w:val="num" w:pos="1040"/>
        </w:tabs>
        <w:ind w:left="1040" w:hanging="420"/>
      </w:pPr>
      <w:rPr>
        <w:rFonts w:ascii="Wingdings" w:hAnsi="Wingdings" w:hint="default"/>
      </w:rPr>
    </w:lvl>
    <w:lvl w:ilvl="2" w:tplc="54C21916">
      <w:start w:val="1"/>
      <w:numFmt w:val="bullet"/>
      <w:lvlText w:val=""/>
      <w:lvlJc w:val="left"/>
      <w:pPr>
        <w:tabs>
          <w:tab w:val="num" w:pos="1460"/>
        </w:tabs>
        <w:ind w:left="1460" w:hanging="420"/>
      </w:pPr>
      <w:rPr>
        <w:rFonts w:ascii="Wingdings" w:hAnsi="Wingdings" w:hint="default"/>
      </w:rPr>
    </w:lvl>
    <w:lvl w:ilvl="3" w:tplc="BE14A9BC" w:tentative="1">
      <w:start w:val="1"/>
      <w:numFmt w:val="bullet"/>
      <w:lvlText w:val=""/>
      <w:lvlJc w:val="left"/>
      <w:pPr>
        <w:tabs>
          <w:tab w:val="num" w:pos="1880"/>
        </w:tabs>
        <w:ind w:left="1880" w:hanging="420"/>
      </w:pPr>
      <w:rPr>
        <w:rFonts w:ascii="Wingdings" w:hAnsi="Wingdings" w:hint="default"/>
      </w:rPr>
    </w:lvl>
    <w:lvl w:ilvl="4" w:tplc="0D783962" w:tentative="1">
      <w:start w:val="1"/>
      <w:numFmt w:val="bullet"/>
      <w:lvlText w:val=""/>
      <w:lvlJc w:val="left"/>
      <w:pPr>
        <w:tabs>
          <w:tab w:val="num" w:pos="2300"/>
        </w:tabs>
        <w:ind w:left="2300" w:hanging="420"/>
      </w:pPr>
      <w:rPr>
        <w:rFonts w:ascii="Wingdings" w:hAnsi="Wingdings" w:hint="default"/>
      </w:rPr>
    </w:lvl>
    <w:lvl w:ilvl="5" w:tplc="CBDAF914" w:tentative="1">
      <w:start w:val="1"/>
      <w:numFmt w:val="bullet"/>
      <w:lvlText w:val=""/>
      <w:lvlJc w:val="left"/>
      <w:pPr>
        <w:tabs>
          <w:tab w:val="num" w:pos="2720"/>
        </w:tabs>
        <w:ind w:left="2720" w:hanging="420"/>
      </w:pPr>
      <w:rPr>
        <w:rFonts w:ascii="Wingdings" w:hAnsi="Wingdings" w:hint="default"/>
      </w:rPr>
    </w:lvl>
    <w:lvl w:ilvl="6" w:tplc="142AF6FE" w:tentative="1">
      <w:start w:val="1"/>
      <w:numFmt w:val="bullet"/>
      <w:lvlText w:val=""/>
      <w:lvlJc w:val="left"/>
      <w:pPr>
        <w:tabs>
          <w:tab w:val="num" w:pos="3140"/>
        </w:tabs>
        <w:ind w:left="3140" w:hanging="420"/>
      </w:pPr>
      <w:rPr>
        <w:rFonts w:ascii="Wingdings" w:hAnsi="Wingdings" w:hint="default"/>
      </w:rPr>
    </w:lvl>
    <w:lvl w:ilvl="7" w:tplc="2FD8CC2C" w:tentative="1">
      <w:start w:val="1"/>
      <w:numFmt w:val="bullet"/>
      <w:lvlText w:val=""/>
      <w:lvlJc w:val="left"/>
      <w:pPr>
        <w:tabs>
          <w:tab w:val="num" w:pos="3560"/>
        </w:tabs>
        <w:ind w:left="3560" w:hanging="420"/>
      </w:pPr>
      <w:rPr>
        <w:rFonts w:ascii="Wingdings" w:hAnsi="Wingdings" w:hint="default"/>
      </w:rPr>
    </w:lvl>
    <w:lvl w:ilvl="8" w:tplc="45D6B990" w:tentative="1">
      <w:start w:val="1"/>
      <w:numFmt w:val="bullet"/>
      <w:lvlText w:val=""/>
      <w:lvlJc w:val="left"/>
      <w:pPr>
        <w:tabs>
          <w:tab w:val="num" w:pos="3980"/>
        </w:tabs>
        <w:ind w:left="3980" w:hanging="420"/>
      </w:pPr>
      <w:rPr>
        <w:rFonts w:ascii="Wingdings" w:hAnsi="Wingdings" w:hint="default"/>
      </w:rPr>
    </w:lvl>
  </w:abstractNum>
  <w:abstractNum w:abstractNumId="17" w15:restartNumberingAfterBreak="0">
    <w:nsid w:val="7FDD1217"/>
    <w:multiLevelType w:val="hybridMultilevel"/>
    <w:tmpl w:val="4E0C88A8"/>
    <w:lvl w:ilvl="0" w:tplc="72105C98">
      <w:start w:val="2"/>
      <w:numFmt w:val="bullet"/>
      <w:lvlText w:val="※"/>
      <w:lvlJc w:val="left"/>
      <w:pPr>
        <w:tabs>
          <w:tab w:val="num" w:pos="780"/>
        </w:tabs>
        <w:ind w:left="780" w:hanging="360"/>
      </w:pPr>
      <w:rPr>
        <w:rFonts w:ascii="ＭＳ 明朝" w:eastAsia="ＭＳ 明朝" w:hAnsi="ＭＳ 明朝" w:cs="Times New Roman" w:hint="eastAsia"/>
      </w:rPr>
    </w:lvl>
    <w:lvl w:ilvl="1" w:tplc="898EA040" w:tentative="1">
      <w:start w:val="1"/>
      <w:numFmt w:val="bullet"/>
      <w:lvlText w:val=""/>
      <w:lvlJc w:val="left"/>
      <w:pPr>
        <w:tabs>
          <w:tab w:val="num" w:pos="1260"/>
        </w:tabs>
        <w:ind w:left="1260" w:hanging="420"/>
      </w:pPr>
      <w:rPr>
        <w:rFonts w:ascii="Wingdings" w:hAnsi="Wingdings" w:hint="default"/>
      </w:rPr>
    </w:lvl>
    <w:lvl w:ilvl="2" w:tplc="346C6F3E" w:tentative="1">
      <w:start w:val="1"/>
      <w:numFmt w:val="bullet"/>
      <w:lvlText w:val=""/>
      <w:lvlJc w:val="left"/>
      <w:pPr>
        <w:tabs>
          <w:tab w:val="num" w:pos="1680"/>
        </w:tabs>
        <w:ind w:left="1680" w:hanging="420"/>
      </w:pPr>
      <w:rPr>
        <w:rFonts w:ascii="Wingdings" w:hAnsi="Wingdings" w:hint="default"/>
      </w:rPr>
    </w:lvl>
    <w:lvl w:ilvl="3" w:tplc="20C6D644" w:tentative="1">
      <w:start w:val="1"/>
      <w:numFmt w:val="bullet"/>
      <w:lvlText w:val=""/>
      <w:lvlJc w:val="left"/>
      <w:pPr>
        <w:tabs>
          <w:tab w:val="num" w:pos="2100"/>
        </w:tabs>
        <w:ind w:left="2100" w:hanging="420"/>
      </w:pPr>
      <w:rPr>
        <w:rFonts w:ascii="Wingdings" w:hAnsi="Wingdings" w:hint="default"/>
      </w:rPr>
    </w:lvl>
    <w:lvl w:ilvl="4" w:tplc="6904395C" w:tentative="1">
      <w:start w:val="1"/>
      <w:numFmt w:val="bullet"/>
      <w:lvlText w:val=""/>
      <w:lvlJc w:val="left"/>
      <w:pPr>
        <w:tabs>
          <w:tab w:val="num" w:pos="2520"/>
        </w:tabs>
        <w:ind w:left="2520" w:hanging="420"/>
      </w:pPr>
      <w:rPr>
        <w:rFonts w:ascii="Wingdings" w:hAnsi="Wingdings" w:hint="default"/>
      </w:rPr>
    </w:lvl>
    <w:lvl w:ilvl="5" w:tplc="DCD67638" w:tentative="1">
      <w:start w:val="1"/>
      <w:numFmt w:val="bullet"/>
      <w:lvlText w:val=""/>
      <w:lvlJc w:val="left"/>
      <w:pPr>
        <w:tabs>
          <w:tab w:val="num" w:pos="2940"/>
        </w:tabs>
        <w:ind w:left="2940" w:hanging="420"/>
      </w:pPr>
      <w:rPr>
        <w:rFonts w:ascii="Wingdings" w:hAnsi="Wingdings" w:hint="default"/>
      </w:rPr>
    </w:lvl>
    <w:lvl w:ilvl="6" w:tplc="A726F346" w:tentative="1">
      <w:start w:val="1"/>
      <w:numFmt w:val="bullet"/>
      <w:lvlText w:val=""/>
      <w:lvlJc w:val="left"/>
      <w:pPr>
        <w:tabs>
          <w:tab w:val="num" w:pos="3360"/>
        </w:tabs>
        <w:ind w:left="3360" w:hanging="420"/>
      </w:pPr>
      <w:rPr>
        <w:rFonts w:ascii="Wingdings" w:hAnsi="Wingdings" w:hint="default"/>
      </w:rPr>
    </w:lvl>
    <w:lvl w:ilvl="7" w:tplc="7C8EF5E6" w:tentative="1">
      <w:start w:val="1"/>
      <w:numFmt w:val="bullet"/>
      <w:lvlText w:val=""/>
      <w:lvlJc w:val="left"/>
      <w:pPr>
        <w:tabs>
          <w:tab w:val="num" w:pos="3780"/>
        </w:tabs>
        <w:ind w:left="3780" w:hanging="420"/>
      </w:pPr>
      <w:rPr>
        <w:rFonts w:ascii="Wingdings" w:hAnsi="Wingdings" w:hint="default"/>
      </w:rPr>
    </w:lvl>
    <w:lvl w:ilvl="8" w:tplc="1D0834A8" w:tentative="1">
      <w:start w:val="1"/>
      <w:numFmt w:val="bullet"/>
      <w:lvlText w:val=""/>
      <w:lvlJc w:val="left"/>
      <w:pPr>
        <w:tabs>
          <w:tab w:val="num" w:pos="4200"/>
        </w:tabs>
        <w:ind w:left="4200" w:hanging="420"/>
      </w:pPr>
      <w:rPr>
        <w:rFonts w:ascii="Wingdings" w:hAnsi="Wingdings" w:hint="default"/>
      </w:rPr>
    </w:lvl>
  </w:abstractNum>
  <w:num w:numId="1">
    <w:abstractNumId w:val="16"/>
  </w:num>
  <w:num w:numId="2">
    <w:abstractNumId w:val="5"/>
  </w:num>
  <w:num w:numId="3">
    <w:abstractNumId w:val="7"/>
  </w:num>
  <w:num w:numId="4">
    <w:abstractNumId w:val="6"/>
  </w:num>
  <w:num w:numId="5">
    <w:abstractNumId w:val="3"/>
  </w:num>
  <w:num w:numId="6">
    <w:abstractNumId w:val="10"/>
  </w:num>
  <w:num w:numId="7">
    <w:abstractNumId w:val="17"/>
  </w:num>
  <w:num w:numId="8">
    <w:abstractNumId w:val="14"/>
  </w:num>
  <w:num w:numId="9">
    <w:abstractNumId w:val="12"/>
  </w:num>
  <w:num w:numId="10">
    <w:abstractNumId w:val="11"/>
  </w:num>
  <w:num w:numId="11">
    <w:abstractNumId w:val="0"/>
  </w:num>
  <w:num w:numId="12">
    <w:abstractNumId w:val="13"/>
  </w:num>
  <w:num w:numId="13">
    <w:abstractNumId w:val="4"/>
  </w:num>
  <w:num w:numId="14">
    <w:abstractNumId w:val="2"/>
  </w:num>
  <w:num w:numId="15">
    <w:abstractNumId w:val="8"/>
  </w:num>
  <w:num w:numId="16">
    <w:abstractNumId w:val="9"/>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73"/>
    <w:rsid w:val="00021270"/>
    <w:rsid w:val="000670BF"/>
    <w:rsid w:val="000702D8"/>
    <w:rsid w:val="00085CA1"/>
    <w:rsid w:val="000A5C23"/>
    <w:rsid w:val="000C0280"/>
    <w:rsid w:val="000F2F48"/>
    <w:rsid w:val="00120876"/>
    <w:rsid w:val="001323D2"/>
    <w:rsid w:val="001340F3"/>
    <w:rsid w:val="00146664"/>
    <w:rsid w:val="001A0472"/>
    <w:rsid w:val="001F0E95"/>
    <w:rsid w:val="001F7CFE"/>
    <w:rsid w:val="00200653"/>
    <w:rsid w:val="0022338E"/>
    <w:rsid w:val="002775F2"/>
    <w:rsid w:val="00286D9A"/>
    <w:rsid w:val="002A722D"/>
    <w:rsid w:val="002B2EE2"/>
    <w:rsid w:val="002B346D"/>
    <w:rsid w:val="002C6455"/>
    <w:rsid w:val="002C6937"/>
    <w:rsid w:val="002E6FEB"/>
    <w:rsid w:val="002F035D"/>
    <w:rsid w:val="003860D6"/>
    <w:rsid w:val="003867CB"/>
    <w:rsid w:val="003F1874"/>
    <w:rsid w:val="004125C0"/>
    <w:rsid w:val="00434544"/>
    <w:rsid w:val="00446950"/>
    <w:rsid w:val="00457800"/>
    <w:rsid w:val="00476F28"/>
    <w:rsid w:val="004C24B9"/>
    <w:rsid w:val="004E015C"/>
    <w:rsid w:val="004E0E2E"/>
    <w:rsid w:val="005310D9"/>
    <w:rsid w:val="005975DE"/>
    <w:rsid w:val="005A195F"/>
    <w:rsid w:val="005B0FCA"/>
    <w:rsid w:val="005B697A"/>
    <w:rsid w:val="005E18EB"/>
    <w:rsid w:val="005E24FD"/>
    <w:rsid w:val="00603968"/>
    <w:rsid w:val="00666DC7"/>
    <w:rsid w:val="006B1325"/>
    <w:rsid w:val="006B670A"/>
    <w:rsid w:val="006D0C70"/>
    <w:rsid w:val="006D676E"/>
    <w:rsid w:val="006F0945"/>
    <w:rsid w:val="007005F4"/>
    <w:rsid w:val="00706962"/>
    <w:rsid w:val="00720B07"/>
    <w:rsid w:val="00727821"/>
    <w:rsid w:val="00785908"/>
    <w:rsid w:val="00792489"/>
    <w:rsid w:val="007B1B7A"/>
    <w:rsid w:val="007B7B22"/>
    <w:rsid w:val="007D6DCB"/>
    <w:rsid w:val="00804623"/>
    <w:rsid w:val="008201F7"/>
    <w:rsid w:val="0083029F"/>
    <w:rsid w:val="008428D3"/>
    <w:rsid w:val="0086261C"/>
    <w:rsid w:val="00882B25"/>
    <w:rsid w:val="008841A3"/>
    <w:rsid w:val="008A237A"/>
    <w:rsid w:val="008F4DB2"/>
    <w:rsid w:val="009442FB"/>
    <w:rsid w:val="00944F15"/>
    <w:rsid w:val="00985D9D"/>
    <w:rsid w:val="00987B51"/>
    <w:rsid w:val="009A4FC7"/>
    <w:rsid w:val="009D1E02"/>
    <w:rsid w:val="00A01C5C"/>
    <w:rsid w:val="00A049D2"/>
    <w:rsid w:val="00A15564"/>
    <w:rsid w:val="00A16488"/>
    <w:rsid w:val="00A469CC"/>
    <w:rsid w:val="00A55275"/>
    <w:rsid w:val="00A56926"/>
    <w:rsid w:val="00A936A2"/>
    <w:rsid w:val="00AB2D8C"/>
    <w:rsid w:val="00AD7E50"/>
    <w:rsid w:val="00AE40AB"/>
    <w:rsid w:val="00B07F35"/>
    <w:rsid w:val="00B26756"/>
    <w:rsid w:val="00B41E11"/>
    <w:rsid w:val="00B95726"/>
    <w:rsid w:val="00BA4091"/>
    <w:rsid w:val="00BE4BCB"/>
    <w:rsid w:val="00C21C0A"/>
    <w:rsid w:val="00CC1373"/>
    <w:rsid w:val="00CC5A03"/>
    <w:rsid w:val="00CE5026"/>
    <w:rsid w:val="00CE5A91"/>
    <w:rsid w:val="00D21808"/>
    <w:rsid w:val="00D33E00"/>
    <w:rsid w:val="00D47892"/>
    <w:rsid w:val="00D70F78"/>
    <w:rsid w:val="00D82D17"/>
    <w:rsid w:val="00DA200D"/>
    <w:rsid w:val="00E0295E"/>
    <w:rsid w:val="00E73B7F"/>
    <w:rsid w:val="00ED2EBC"/>
    <w:rsid w:val="00ED7788"/>
    <w:rsid w:val="00F6412B"/>
    <w:rsid w:val="00F84EC3"/>
    <w:rsid w:val="00F93AB2"/>
    <w:rsid w:val="00FF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BD0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20">
    <w:name w:val="toc 2"/>
    <w:basedOn w:val="a"/>
    <w:next w:val="a"/>
    <w:autoRedefine/>
    <w:semiHidden/>
    <w:pPr>
      <w:ind w:leftChars="100" w:left="200"/>
    </w:pPr>
  </w:style>
  <w:style w:type="paragraph" w:styleId="30">
    <w:name w:val="toc 3"/>
    <w:basedOn w:val="a"/>
    <w:next w:val="a"/>
    <w:autoRedefine/>
    <w:semiHidden/>
    <w:pPr>
      <w:ind w:leftChars="200" w:left="400"/>
    </w:pPr>
  </w:style>
  <w:style w:type="paragraph" w:styleId="4">
    <w:name w:val="toc 4"/>
    <w:basedOn w:val="a"/>
    <w:next w:val="a"/>
    <w:autoRedefine/>
    <w:semiHidden/>
    <w:pPr>
      <w:ind w:leftChars="300" w:left="630"/>
    </w:pPr>
    <w:rPr>
      <w:rFonts w:ascii="Century"/>
      <w:sz w:val="21"/>
      <w:szCs w:val="24"/>
    </w:rPr>
  </w:style>
  <w:style w:type="paragraph" w:styleId="5">
    <w:name w:val="toc 5"/>
    <w:basedOn w:val="a"/>
    <w:next w:val="a"/>
    <w:autoRedefine/>
    <w:semiHidden/>
    <w:pPr>
      <w:ind w:leftChars="400" w:left="840"/>
    </w:pPr>
    <w:rPr>
      <w:rFonts w:ascii="Century"/>
      <w:sz w:val="21"/>
      <w:szCs w:val="24"/>
    </w:rPr>
  </w:style>
  <w:style w:type="paragraph" w:styleId="6">
    <w:name w:val="toc 6"/>
    <w:basedOn w:val="a"/>
    <w:next w:val="a"/>
    <w:autoRedefine/>
    <w:semiHidden/>
    <w:pPr>
      <w:ind w:leftChars="500" w:left="1050"/>
    </w:pPr>
    <w:rPr>
      <w:rFonts w:ascii="Century"/>
      <w:sz w:val="21"/>
      <w:szCs w:val="24"/>
    </w:rPr>
  </w:style>
  <w:style w:type="paragraph" w:styleId="7">
    <w:name w:val="toc 7"/>
    <w:basedOn w:val="a"/>
    <w:next w:val="a"/>
    <w:autoRedefine/>
    <w:semiHidden/>
    <w:pPr>
      <w:ind w:leftChars="600" w:left="1260"/>
    </w:pPr>
    <w:rPr>
      <w:rFonts w:ascii="Century"/>
      <w:sz w:val="21"/>
      <w:szCs w:val="24"/>
    </w:rPr>
  </w:style>
  <w:style w:type="paragraph" w:styleId="8">
    <w:name w:val="toc 8"/>
    <w:basedOn w:val="a"/>
    <w:next w:val="a"/>
    <w:autoRedefine/>
    <w:semiHidden/>
    <w:pPr>
      <w:ind w:leftChars="700" w:left="1470"/>
    </w:pPr>
    <w:rPr>
      <w:rFonts w:ascii="Century"/>
      <w:sz w:val="21"/>
      <w:szCs w:val="24"/>
    </w:rPr>
  </w:style>
  <w:style w:type="paragraph" w:styleId="9">
    <w:name w:val="toc 9"/>
    <w:basedOn w:val="a"/>
    <w:next w:val="a"/>
    <w:autoRedefine/>
    <w:semiHidden/>
    <w:pPr>
      <w:ind w:leftChars="800" w:left="1680"/>
    </w:pPr>
    <w:rPr>
      <w:rFonts w:ascii="Century"/>
      <w:sz w:val="21"/>
      <w:szCs w:val="24"/>
    </w:rPr>
  </w:style>
  <w:style w:type="paragraph" w:styleId="af">
    <w:name w:val="Body Text Indent"/>
    <w:basedOn w:val="a"/>
    <w:pPr>
      <w:ind w:left="630" w:hanging="630"/>
    </w:pPr>
    <w:rPr>
      <w:rFonts w:ascii="Century"/>
      <w:sz w:val="22"/>
    </w:rPr>
  </w:style>
  <w:style w:type="paragraph" w:styleId="af0">
    <w:name w:val="Body Text"/>
    <w:basedOn w:val="a"/>
    <w:rPr>
      <w:rFonts w:ascii="Century"/>
    </w:rPr>
  </w:style>
  <w:style w:type="paragraph" w:styleId="af1">
    <w:name w:val="footnote text"/>
    <w:basedOn w:val="a"/>
    <w:semiHidden/>
    <w:pPr>
      <w:snapToGrid w:val="0"/>
      <w:jc w:val="left"/>
    </w:pPr>
  </w:style>
  <w:style w:type="character" w:styleId="af2">
    <w:name w:val="footnote reference"/>
    <w:semiHidden/>
    <w:rPr>
      <w:vertAlign w:val="superscript"/>
    </w:rPr>
  </w:style>
  <w:style w:type="paragraph" w:styleId="af3">
    <w:name w:val="Revision"/>
    <w:hidden/>
    <w:uiPriority w:val="99"/>
    <w:semiHidden/>
    <w:rsid w:val="00476F28"/>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2022-09-22T00:38:00Z</dcterms:created>
  <dcterms:modified xsi:type="dcterms:W3CDTF">2022-09-28T04:54:00Z</dcterms:modified>
</cp:coreProperties>
</file>