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377C" w14:textId="59D06C5D" w:rsidR="002C4661" w:rsidRPr="00F5567D" w:rsidRDefault="002C4661" w:rsidP="002C4661">
      <w:pPr>
        <w:ind w:firstLineChars="496" w:firstLine="945"/>
        <w:jc w:val="left"/>
        <w:rPr>
          <w:b/>
        </w:rPr>
      </w:pPr>
      <w:r w:rsidRPr="00F5567D">
        <w:rPr>
          <w:rFonts w:hint="eastAsia"/>
          <w:b/>
        </w:rPr>
        <w:t>ａ．対象となる有価証券報告書・半期報告書</w:t>
      </w:r>
    </w:p>
    <w:p w14:paraId="077D7DAC" w14:textId="77777777" w:rsidR="002C4661" w:rsidRPr="00F5567D" w:rsidRDefault="002C4661" w:rsidP="002C4661">
      <w:pPr>
        <w:ind w:firstLineChars="496" w:firstLine="945"/>
        <w:jc w:val="left"/>
        <w:rPr>
          <w:b/>
        </w:rPr>
      </w:pPr>
      <w:r w:rsidRPr="00F5567D">
        <w:rPr>
          <w:rFonts w:hint="eastAsia"/>
          <w:b/>
        </w:rPr>
        <w:t>ｂ．法定提出期限</w:t>
      </w:r>
    </w:p>
    <w:p w14:paraId="744AD911" w14:textId="77777777" w:rsidR="002C4661" w:rsidRPr="00F5567D" w:rsidRDefault="002C4661" w:rsidP="002C4661">
      <w:pPr>
        <w:ind w:firstLineChars="496" w:firstLine="945"/>
        <w:jc w:val="left"/>
        <w:rPr>
          <w:b/>
        </w:rPr>
      </w:pPr>
      <w:r w:rsidRPr="00F5567D">
        <w:rPr>
          <w:rFonts w:hint="eastAsia"/>
          <w:b/>
        </w:rPr>
        <w:t>ｃ．提出が遅延するに至った経緯</w:t>
      </w:r>
    </w:p>
    <w:p w14:paraId="76765A1B" w14:textId="77777777" w:rsidR="002C4661" w:rsidRPr="00F5567D" w:rsidRDefault="002C4661" w:rsidP="002C4661">
      <w:pPr>
        <w:ind w:firstLineChars="496" w:firstLine="945"/>
        <w:jc w:val="left"/>
        <w:rPr>
          <w:b/>
        </w:rPr>
      </w:pPr>
      <w:r w:rsidRPr="00F5567D">
        <w:rPr>
          <w:rFonts w:hint="eastAsia"/>
          <w:b/>
        </w:rPr>
        <w:t>ｄ．今後の見通し</w:t>
      </w:r>
    </w:p>
    <w:p w14:paraId="356BC49B" w14:textId="77777777" w:rsidR="002C4661" w:rsidRPr="00F5567D" w:rsidRDefault="002C4661" w:rsidP="002C4661">
      <w:pPr>
        <w:ind w:leftChars="786" w:left="1681" w:hangingChars="100" w:hanging="190"/>
        <w:jc w:val="left"/>
      </w:pPr>
      <w:r w:rsidRPr="00F5567D">
        <w:rPr>
          <w:rFonts w:hint="eastAsia"/>
        </w:rPr>
        <w:t xml:space="preserve">・　</w:t>
      </w:r>
      <w:r w:rsidRPr="00F5567D">
        <w:rPr>
          <w:rFonts w:hAnsi="ＭＳ 明朝" w:hint="eastAsia"/>
        </w:rPr>
        <w:t>監理銘柄</w:t>
      </w:r>
      <w:r>
        <w:rPr>
          <w:rFonts w:hAnsi="ＭＳ 明朝" w:hint="eastAsia"/>
        </w:rPr>
        <w:t>（確認中）</w:t>
      </w:r>
      <w:r w:rsidRPr="00F5567D">
        <w:rPr>
          <w:rFonts w:hAnsi="ＭＳ 明朝" w:hint="eastAsia"/>
        </w:rPr>
        <w:t>に指定されると見込まれるときは、その旨も記載する。</w:t>
      </w:r>
    </w:p>
    <w:p w14:paraId="02623F76" w14:textId="77777777" w:rsidR="002C4661" w:rsidRPr="00F5567D" w:rsidRDefault="002C4661" w:rsidP="002C4661">
      <w:pPr>
        <w:ind w:leftChars="201" w:left="381" w:firstLineChars="299" w:firstLine="570"/>
        <w:rPr>
          <w:b/>
        </w:rPr>
      </w:pPr>
      <w:r w:rsidRPr="00F5567D">
        <w:rPr>
          <w:rFonts w:hint="eastAsia"/>
          <w:b/>
        </w:rPr>
        <w:t>ｅ．その他投資者が会社情報を適切に理解・判断するために必要な事項</w:t>
      </w:r>
    </w:p>
    <w:p w14:paraId="0E293A7B" w14:textId="77777777" w:rsidR="002C4661" w:rsidRPr="00F5567D" w:rsidRDefault="002C4661" w:rsidP="002C4661">
      <w:pPr>
        <w:rPr>
          <w:b/>
        </w:rPr>
      </w:pPr>
    </w:p>
    <w:p w14:paraId="5EB54565" w14:textId="77777777" w:rsidR="00705E7B" w:rsidRPr="002C4661" w:rsidRDefault="00705E7B" w:rsidP="002C4661"/>
    <w:sectPr w:rsidR="00705E7B" w:rsidRPr="002C4661" w:rsidSect="007C43A6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9181" w14:textId="77777777" w:rsidR="00E83F7B" w:rsidRDefault="00E83F7B" w:rsidP="00D454C2">
      <w:r>
        <w:separator/>
      </w:r>
    </w:p>
  </w:endnote>
  <w:endnote w:type="continuationSeparator" w:id="0">
    <w:p w14:paraId="469F963D" w14:textId="77777777" w:rsidR="00E83F7B" w:rsidRDefault="00E83F7B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13D2" w14:textId="77777777" w:rsidR="00E83F7B" w:rsidRDefault="00E83F7B" w:rsidP="00D454C2">
      <w:r>
        <w:separator/>
      </w:r>
    </w:p>
  </w:footnote>
  <w:footnote w:type="continuationSeparator" w:id="0">
    <w:p w14:paraId="5F43539E" w14:textId="77777777" w:rsidR="00E83F7B" w:rsidRDefault="00E83F7B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EE48" w14:textId="77777777" w:rsidR="007C43A6" w:rsidRDefault="007C43A6" w:rsidP="007C43A6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14:paraId="4BA821F0" w14:textId="77777777" w:rsidR="007C43A6" w:rsidRPr="007E2644" w:rsidRDefault="007C43A6" w:rsidP="007C43A6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14:paraId="0C2ACF9A" w14:textId="77777777" w:rsidR="007C43A6" w:rsidRPr="007C43A6" w:rsidRDefault="007C43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3580"/>
    <w:rsid w:val="00042C87"/>
    <w:rsid w:val="000C23A8"/>
    <w:rsid w:val="00127F74"/>
    <w:rsid w:val="00287AEE"/>
    <w:rsid w:val="002C4661"/>
    <w:rsid w:val="00534E82"/>
    <w:rsid w:val="006C57D1"/>
    <w:rsid w:val="00705E7B"/>
    <w:rsid w:val="00723607"/>
    <w:rsid w:val="007B068D"/>
    <w:rsid w:val="007C43A6"/>
    <w:rsid w:val="009111D8"/>
    <w:rsid w:val="00A63642"/>
    <w:rsid w:val="00AF5CCF"/>
    <w:rsid w:val="00B71FCD"/>
    <w:rsid w:val="00C12838"/>
    <w:rsid w:val="00CB762F"/>
    <w:rsid w:val="00CC6C56"/>
    <w:rsid w:val="00D321F7"/>
    <w:rsid w:val="00D454C2"/>
    <w:rsid w:val="00D4558C"/>
    <w:rsid w:val="00E30A1D"/>
    <w:rsid w:val="00E83F7B"/>
    <w:rsid w:val="00E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CF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2024-04-02T01:02:00Z</dcterms:modified>
</cp:coreProperties>
</file>