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FF86" w14:textId="77777777" w:rsidR="00412AC6" w:rsidRPr="0063313B" w:rsidRDefault="00412AC6" w:rsidP="00412AC6">
      <w:pPr>
        <w:rPr>
          <w:rFonts w:hAnsi="ＭＳ 明朝" w:cs="Tahoma"/>
        </w:rPr>
      </w:pPr>
      <w:r w:rsidRPr="0063313B">
        <w:rPr>
          <w:rFonts w:hAnsi="ＭＳ 明朝" w:cs="Tahoma" w:hint="eastAsia"/>
        </w:rPr>
        <w:t xml:space="preserve">　　　（承認を受けた場合）</w:t>
      </w:r>
    </w:p>
    <w:p w14:paraId="05C2AB39" w14:textId="77777777" w:rsidR="00412AC6" w:rsidRPr="0063313B" w:rsidRDefault="00412AC6" w:rsidP="00412AC6">
      <w:pPr>
        <w:ind w:firstLineChars="496" w:firstLine="945"/>
        <w:jc w:val="left"/>
        <w:rPr>
          <w:rFonts w:hAnsi="ＭＳ 明朝" w:cs="Tahoma"/>
          <w:b/>
        </w:rPr>
      </w:pPr>
      <w:r w:rsidRPr="0063313B">
        <w:rPr>
          <w:rFonts w:hAnsi="ＭＳ 明朝" w:cs="Tahoma"/>
          <w:b/>
        </w:rPr>
        <w:t>ａ．</w:t>
      </w:r>
      <w:r w:rsidRPr="0063313B">
        <w:rPr>
          <w:rFonts w:hAnsi="ＭＳ 明朝" w:cs="Tahoma" w:hint="eastAsia"/>
          <w:b/>
        </w:rPr>
        <w:t>承認を受けた旨</w:t>
      </w:r>
    </w:p>
    <w:p w14:paraId="182F60A2" w14:textId="0B7DBB72" w:rsidR="00412AC6" w:rsidRPr="0063313B" w:rsidRDefault="00412AC6" w:rsidP="00412AC6">
      <w:pPr>
        <w:ind w:firstLineChars="496" w:firstLine="945"/>
        <w:jc w:val="left"/>
        <w:rPr>
          <w:rFonts w:hAnsi="ＭＳ 明朝" w:cs="Tahoma"/>
          <w:b/>
        </w:rPr>
      </w:pPr>
      <w:r w:rsidRPr="0063313B">
        <w:rPr>
          <w:rFonts w:hAnsi="ＭＳ 明朝" w:cs="Tahoma"/>
          <w:b/>
        </w:rPr>
        <w:t>ｂ．</w:t>
      </w:r>
      <w:r w:rsidRPr="0063313B">
        <w:rPr>
          <w:rFonts w:hAnsi="ＭＳ 明朝" w:cs="Tahoma" w:hint="eastAsia"/>
          <w:b/>
        </w:rPr>
        <w:t>対象となる有価証券報告書又は半期報告書</w:t>
      </w:r>
    </w:p>
    <w:p w14:paraId="6C9ADFCB" w14:textId="77777777" w:rsidR="00412AC6" w:rsidRPr="0063313B" w:rsidRDefault="00412AC6" w:rsidP="00412AC6">
      <w:pPr>
        <w:ind w:firstLineChars="496" w:firstLine="945"/>
        <w:jc w:val="left"/>
        <w:rPr>
          <w:rFonts w:hAnsi="ＭＳ 明朝" w:cs="Tahoma"/>
          <w:b/>
        </w:rPr>
      </w:pPr>
      <w:r w:rsidRPr="0063313B">
        <w:rPr>
          <w:rFonts w:hAnsi="ＭＳ 明朝" w:cs="Tahoma" w:hint="eastAsia"/>
          <w:b/>
        </w:rPr>
        <w:t>ｃ</w:t>
      </w:r>
      <w:r w:rsidRPr="0063313B">
        <w:rPr>
          <w:rFonts w:hAnsi="ＭＳ 明朝" w:cs="Tahoma"/>
          <w:b/>
        </w:rPr>
        <w:t>．</w:t>
      </w:r>
      <w:r w:rsidRPr="0063313B">
        <w:rPr>
          <w:rFonts w:hAnsi="ＭＳ 明朝" w:cs="Tahoma" w:hint="eastAsia"/>
          <w:b/>
        </w:rPr>
        <w:t>延長前の提出期限</w:t>
      </w:r>
    </w:p>
    <w:p w14:paraId="0C8870C0" w14:textId="77777777" w:rsidR="00412AC6" w:rsidRPr="0063313B" w:rsidRDefault="00412AC6" w:rsidP="00412AC6">
      <w:pPr>
        <w:ind w:firstLineChars="496" w:firstLine="945"/>
        <w:jc w:val="left"/>
        <w:rPr>
          <w:rFonts w:hAnsi="ＭＳ 明朝" w:cs="Tahoma"/>
          <w:b/>
        </w:rPr>
      </w:pPr>
      <w:r w:rsidRPr="0063313B">
        <w:rPr>
          <w:rFonts w:hAnsi="ＭＳ 明朝" w:cs="Tahoma" w:hint="eastAsia"/>
          <w:b/>
        </w:rPr>
        <w:t>ｄ</w:t>
      </w:r>
      <w:r w:rsidRPr="0063313B">
        <w:rPr>
          <w:rFonts w:hAnsi="ＭＳ 明朝" w:cs="Tahoma"/>
          <w:b/>
        </w:rPr>
        <w:t>．</w:t>
      </w:r>
      <w:r w:rsidRPr="0063313B">
        <w:rPr>
          <w:rFonts w:hAnsi="ＭＳ 明朝" w:cs="Tahoma" w:hint="eastAsia"/>
          <w:b/>
        </w:rPr>
        <w:t>提出期限延長に係る承認を受けた期間</w:t>
      </w:r>
    </w:p>
    <w:p w14:paraId="695A2EEB" w14:textId="77777777" w:rsidR="00412AC6" w:rsidRPr="0063313B" w:rsidRDefault="00412AC6" w:rsidP="00412AC6">
      <w:pPr>
        <w:ind w:firstLineChars="496" w:firstLine="945"/>
        <w:rPr>
          <w:rFonts w:hAnsi="ＭＳ 明朝" w:cs="Tahoma"/>
          <w:b/>
        </w:rPr>
      </w:pPr>
      <w:r w:rsidRPr="0063313B">
        <w:rPr>
          <w:rFonts w:hAnsi="ＭＳ 明朝" w:cs="Tahoma" w:hint="eastAsia"/>
          <w:b/>
        </w:rPr>
        <w:t>ｅ</w:t>
      </w:r>
      <w:r w:rsidRPr="0063313B">
        <w:rPr>
          <w:rFonts w:hAnsi="ＭＳ 明朝" w:cs="Tahoma"/>
          <w:b/>
        </w:rPr>
        <w:t>．</w:t>
      </w:r>
      <w:r w:rsidRPr="0063313B">
        <w:rPr>
          <w:rFonts w:hAnsi="ＭＳ 明朝" w:cs="Tahoma" w:hint="eastAsia"/>
          <w:b/>
        </w:rPr>
        <w:t>今後の見通し</w:t>
      </w:r>
    </w:p>
    <w:p w14:paraId="43C6DDEA" w14:textId="718CC646" w:rsidR="00412AC6" w:rsidRPr="0063313B" w:rsidRDefault="00412AC6" w:rsidP="00412AC6">
      <w:pPr>
        <w:ind w:leftChars="794" w:left="1887" w:hangingChars="200" w:hanging="380"/>
        <w:rPr>
          <w:rFonts w:hAnsi="ＭＳ 明朝" w:cs="Tahoma"/>
        </w:rPr>
      </w:pPr>
      <w:r w:rsidRPr="0063313B">
        <w:rPr>
          <w:rFonts w:hAnsi="ＭＳ 明朝" w:cs="Tahoma"/>
        </w:rPr>
        <w:t xml:space="preserve">・　</w:t>
      </w:r>
      <w:r w:rsidRPr="0063313B">
        <w:rPr>
          <w:rFonts w:hAnsi="ＭＳ 明朝" w:cs="Tahoma" w:hint="eastAsia"/>
        </w:rPr>
        <w:t>対象となる有価証券報告書又は半期報告書の提出時期の見込みを含めて記載する。</w:t>
      </w:r>
    </w:p>
    <w:p w14:paraId="3F3C2D1B" w14:textId="77777777" w:rsidR="00412AC6" w:rsidRPr="0063313B" w:rsidRDefault="00412AC6" w:rsidP="00412AC6">
      <w:pPr>
        <w:ind w:firstLineChars="496" w:firstLine="945"/>
      </w:pPr>
      <w:r w:rsidRPr="0063313B">
        <w:rPr>
          <w:rFonts w:hAnsi="ＭＳ 明朝" w:cs="Tahoma" w:hint="eastAsia"/>
          <w:b/>
        </w:rPr>
        <w:t>ｆ．</w:t>
      </w:r>
      <w:r w:rsidRPr="0063313B">
        <w:rPr>
          <w:rFonts w:hAnsi="ＭＳ 明朝" w:cs="Tahoma"/>
          <w:b/>
        </w:rPr>
        <w:t>その他投資者が会社情報を適切に理解・判断するために必要な事項</w:t>
      </w:r>
    </w:p>
    <w:p w14:paraId="029B2926" w14:textId="77777777" w:rsidR="00412AC6" w:rsidRDefault="00412AC6" w:rsidP="00412AC6">
      <w:pPr>
        <w:ind w:firstLineChars="300" w:firstLine="569"/>
        <w:rPr>
          <w:rFonts w:hAnsi="ＭＳ 明朝" w:cs="Tahoma"/>
        </w:rPr>
      </w:pPr>
    </w:p>
    <w:p w14:paraId="15863D19" w14:textId="77777777" w:rsidR="00412AC6" w:rsidRPr="0063313B" w:rsidRDefault="00412AC6" w:rsidP="00412AC6">
      <w:pPr>
        <w:ind w:firstLineChars="300" w:firstLine="569"/>
        <w:rPr>
          <w:rFonts w:hAnsi="ＭＳ 明朝" w:cs="Tahoma"/>
        </w:rPr>
      </w:pPr>
      <w:r w:rsidRPr="0063313B">
        <w:rPr>
          <w:rFonts w:hAnsi="ＭＳ 明朝" w:cs="Tahoma" w:hint="eastAsia"/>
        </w:rPr>
        <w:t>（承認を受けられなかった場合）</w:t>
      </w:r>
    </w:p>
    <w:p w14:paraId="59E29497" w14:textId="77777777" w:rsidR="00412AC6" w:rsidRPr="0063313B" w:rsidRDefault="00412AC6" w:rsidP="00412AC6">
      <w:pPr>
        <w:ind w:firstLineChars="496" w:firstLine="945"/>
        <w:jc w:val="left"/>
        <w:rPr>
          <w:rFonts w:hAnsi="ＭＳ 明朝" w:cs="Tahoma"/>
          <w:b/>
        </w:rPr>
      </w:pPr>
      <w:r w:rsidRPr="0063313B">
        <w:rPr>
          <w:rFonts w:hAnsi="ＭＳ 明朝" w:cs="Tahoma"/>
          <w:b/>
        </w:rPr>
        <w:t>ａ．</w:t>
      </w:r>
      <w:r w:rsidRPr="0063313B">
        <w:rPr>
          <w:rFonts w:hAnsi="ＭＳ 明朝" w:cs="Tahoma" w:hint="eastAsia"/>
          <w:b/>
        </w:rPr>
        <w:t>承認を受けられなかった旨</w:t>
      </w:r>
    </w:p>
    <w:p w14:paraId="646B51A6" w14:textId="409F5EAB" w:rsidR="00412AC6" w:rsidRPr="0063313B" w:rsidRDefault="00412AC6" w:rsidP="00412AC6">
      <w:pPr>
        <w:ind w:firstLineChars="496" w:firstLine="945"/>
        <w:jc w:val="left"/>
        <w:rPr>
          <w:rFonts w:hAnsi="ＭＳ 明朝" w:cs="Tahoma"/>
          <w:b/>
        </w:rPr>
      </w:pPr>
      <w:r w:rsidRPr="0063313B">
        <w:rPr>
          <w:rFonts w:hAnsi="ＭＳ 明朝" w:cs="Tahoma"/>
          <w:b/>
        </w:rPr>
        <w:t>ｂ．</w:t>
      </w:r>
      <w:r w:rsidRPr="0063313B">
        <w:rPr>
          <w:rFonts w:hAnsi="ＭＳ 明朝" w:cs="Tahoma" w:hint="eastAsia"/>
          <w:b/>
        </w:rPr>
        <w:t>対象となる有価証券報告書又は半期報告書</w:t>
      </w:r>
    </w:p>
    <w:p w14:paraId="0428439F" w14:textId="77777777" w:rsidR="00412AC6" w:rsidRPr="0063313B" w:rsidRDefault="00412AC6" w:rsidP="00412AC6">
      <w:pPr>
        <w:ind w:firstLineChars="496" w:firstLine="945"/>
        <w:jc w:val="left"/>
        <w:rPr>
          <w:rFonts w:hAnsi="ＭＳ 明朝" w:cs="Tahoma"/>
          <w:b/>
        </w:rPr>
      </w:pPr>
      <w:r w:rsidRPr="0063313B">
        <w:rPr>
          <w:rFonts w:hAnsi="ＭＳ 明朝" w:cs="Tahoma" w:hint="eastAsia"/>
          <w:b/>
        </w:rPr>
        <w:t>ｃ</w:t>
      </w:r>
      <w:r w:rsidRPr="0063313B">
        <w:rPr>
          <w:rFonts w:hAnsi="ＭＳ 明朝" w:cs="Tahoma"/>
          <w:b/>
        </w:rPr>
        <w:t>．</w:t>
      </w:r>
      <w:r w:rsidRPr="0063313B">
        <w:rPr>
          <w:rFonts w:hAnsi="ＭＳ 明朝" w:cs="Tahoma" w:hint="eastAsia"/>
          <w:b/>
        </w:rPr>
        <w:t>提出期限</w:t>
      </w:r>
    </w:p>
    <w:p w14:paraId="17B6D6F9" w14:textId="77777777" w:rsidR="00412AC6" w:rsidRPr="0063313B" w:rsidRDefault="00412AC6" w:rsidP="00412AC6">
      <w:pPr>
        <w:ind w:firstLineChars="496" w:firstLine="945"/>
        <w:jc w:val="left"/>
        <w:rPr>
          <w:rFonts w:hAnsi="ＭＳ 明朝" w:cs="Tahoma"/>
          <w:b/>
        </w:rPr>
      </w:pPr>
      <w:r w:rsidRPr="0063313B">
        <w:rPr>
          <w:rFonts w:hAnsi="ＭＳ 明朝" w:cs="Tahoma" w:hint="eastAsia"/>
          <w:b/>
        </w:rPr>
        <w:t>ｄ</w:t>
      </w:r>
      <w:r w:rsidRPr="0063313B">
        <w:rPr>
          <w:rFonts w:hAnsi="ＭＳ 明朝" w:cs="Tahoma"/>
          <w:b/>
        </w:rPr>
        <w:t>．</w:t>
      </w:r>
      <w:r w:rsidRPr="0063313B">
        <w:rPr>
          <w:rFonts w:hAnsi="ＭＳ 明朝" w:cs="Tahoma" w:hint="eastAsia"/>
          <w:b/>
        </w:rPr>
        <w:t>今後の見通し</w:t>
      </w:r>
    </w:p>
    <w:p w14:paraId="5C61C860" w14:textId="3CFFAE0C" w:rsidR="00412AC6" w:rsidRPr="0063313B" w:rsidRDefault="00412AC6" w:rsidP="00412AC6">
      <w:pPr>
        <w:ind w:leftChars="794" w:left="1887" w:hangingChars="200" w:hanging="380"/>
        <w:rPr>
          <w:rFonts w:hAnsi="ＭＳ 明朝" w:cs="Tahoma"/>
        </w:rPr>
      </w:pPr>
      <w:r w:rsidRPr="0063313B">
        <w:rPr>
          <w:rFonts w:hAnsi="ＭＳ 明朝" w:cs="Tahoma"/>
        </w:rPr>
        <w:t xml:space="preserve">・　</w:t>
      </w:r>
      <w:r w:rsidRPr="0063313B">
        <w:rPr>
          <w:rFonts w:hAnsi="ＭＳ 明朝" w:cs="Tahoma" w:hint="eastAsia"/>
        </w:rPr>
        <w:t>対象となる有価証券報告書又は半期報告書の提出期限内の提出見込みを含めて記載する。</w:t>
      </w:r>
    </w:p>
    <w:p w14:paraId="2E50F460" w14:textId="77777777" w:rsidR="00412AC6" w:rsidRDefault="00412AC6" w:rsidP="00412AC6">
      <w:pPr>
        <w:ind w:firstLineChars="496" w:firstLine="945"/>
        <w:rPr>
          <w:rFonts w:hAnsi="ＭＳ 明朝" w:cs="Tahoma"/>
          <w:b/>
        </w:rPr>
      </w:pPr>
      <w:r w:rsidRPr="0063313B">
        <w:rPr>
          <w:rFonts w:hAnsi="ＭＳ 明朝" w:cs="Tahoma" w:hint="eastAsia"/>
          <w:b/>
        </w:rPr>
        <w:t>ｅ</w:t>
      </w:r>
      <w:r w:rsidRPr="0063313B">
        <w:rPr>
          <w:rFonts w:hAnsi="ＭＳ 明朝" w:cs="Tahoma"/>
          <w:b/>
        </w:rPr>
        <w:t>．その他投資者が会社情報を適切に理解・判断するために必要な事項</w:t>
      </w:r>
    </w:p>
    <w:p w14:paraId="72BBD71F" w14:textId="77777777" w:rsidR="00705E7B" w:rsidRPr="00412AC6" w:rsidRDefault="00705E7B" w:rsidP="00412AC6"/>
    <w:sectPr w:rsidR="00705E7B" w:rsidRPr="00412AC6" w:rsidSect="006C2300">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8ECF" w14:textId="77777777" w:rsidR="00DD6F6C" w:rsidRDefault="00DD6F6C" w:rsidP="00D454C2">
      <w:r>
        <w:separator/>
      </w:r>
    </w:p>
  </w:endnote>
  <w:endnote w:type="continuationSeparator" w:id="0">
    <w:p w14:paraId="734FB044" w14:textId="77777777" w:rsidR="00DD6F6C" w:rsidRDefault="00DD6F6C"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AEB5" w14:textId="77777777" w:rsidR="00DD6F6C" w:rsidRDefault="00DD6F6C" w:rsidP="00D454C2">
      <w:r>
        <w:separator/>
      </w:r>
    </w:p>
  </w:footnote>
  <w:footnote w:type="continuationSeparator" w:id="0">
    <w:p w14:paraId="001A3CF7" w14:textId="77777777" w:rsidR="00DD6F6C" w:rsidRDefault="00DD6F6C"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3D35" w14:textId="77777777" w:rsidR="006C2300" w:rsidRDefault="006C2300" w:rsidP="006C2300">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7EEDDB96" w14:textId="77777777" w:rsidR="006C2300" w:rsidRPr="007E2644" w:rsidRDefault="006C2300" w:rsidP="006C2300">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060E18AF" w14:textId="77777777" w:rsidR="006C2300" w:rsidRPr="006C2300" w:rsidRDefault="006C23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0C23A8"/>
    <w:rsid w:val="00127F74"/>
    <w:rsid w:val="002C4661"/>
    <w:rsid w:val="00412AC6"/>
    <w:rsid w:val="00534E82"/>
    <w:rsid w:val="005F2722"/>
    <w:rsid w:val="006C2300"/>
    <w:rsid w:val="00705E7B"/>
    <w:rsid w:val="00723607"/>
    <w:rsid w:val="007B068D"/>
    <w:rsid w:val="00841D35"/>
    <w:rsid w:val="009111D8"/>
    <w:rsid w:val="00A63642"/>
    <w:rsid w:val="00AF5CCF"/>
    <w:rsid w:val="00B71FCD"/>
    <w:rsid w:val="00C12838"/>
    <w:rsid w:val="00CB762F"/>
    <w:rsid w:val="00CC6C56"/>
    <w:rsid w:val="00D321F7"/>
    <w:rsid w:val="00D454C2"/>
    <w:rsid w:val="00D4558C"/>
    <w:rsid w:val="00DD6F6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E56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2024-04-02T01:14:00Z</dcterms:modified>
</cp:coreProperties>
</file>