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6BE4" w14:textId="7A28FC69" w:rsidR="00C07D95" w:rsidRPr="00E149FB" w:rsidRDefault="00C07D95" w:rsidP="00C07D95">
      <w:pPr>
        <w:pStyle w:val="3"/>
        <w:ind w:leftChars="200" w:left="571" w:hangingChars="100" w:hanging="191"/>
        <w:rPr>
          <w:rFonts w:ascii="Tahoma" w:hAnsi="Tahoma" w:cs="Tahoma"/>
          <w:b/>
          <w:bCs/>
        </w:rPr>
      </w:pPr>
      <w:r w:rsidRPr="00E149FB">
        <w:rPr>
          <w:rFonts w:ascii="Tahoma" w:hAnsi="Tahoma" w:cs="Tahoma" w:hint="eastAsia"/>
          <w:b/>
          <w:bCs/>
        </w:rPr>
        <w:t>⑦　株式報酬としての株式発行に係る募集の場合（自己株式処分に係る募集を含む。）</w:t>
      </w:r>
    </w:p>
    <w:p w14:paraId="2F31C8D5" w14:textId="77777777" w:rsidR="00882871" w:rsidRDefault="00882871" w:rsidP="00882871">
      <w:pPr>
        <w:ind w:leftChars="400" w:left="759" w:firstLineChars="94" w:firstLine="178"/>
        <w:rPr>
          <w:rFonts w:hAnsi="ＭＳ 明朝" w:cs="Tahoma"/>
        </w:rPr>
      </w:pPr>
      <w:r w:rsidRPr="008E68DB">
        <w:rPr>
          <w:rFonts w:hAnsi="ＭＳ 明朝" w:cs="Tahoma" w:hint="eastAsia"/>
        </w:rPr>
        <w:t>上場会社又はその子会社若しくは関連会社</w:t>
      </w:r>
      <w:r>
        <w:rPr>
          <w:rFonts w:hAnsi="ＭＳ 明朝" w:cs="Tahoma" w:hint="eastAsia"/>
        </w:rPr>
        <w:t>（以下「上場会社等」という。）</w:t>
      </w:r>
      <w:r w:rsidRPr="008E68DB">
        <w:rPr>
          <w:rFonts w:hAnsi="ＭＳ 明朝" w:cs="Tahoma" w:hint="eastAsia"/>
        </w:rPr>
        <w:t>に対する役務の提供の対価として個人に対して株式を割り当て</w:t>
      </w:r>
      <w:r>
        <w:rPr>
          <w:rFonts w:hAnsi="ＭＳ 明朝" w:cs="Tahoma" w:hint="eastAsia"/>
        </w:rPr>
        <w:t>ること（</w:t>
      </w:r>
      <w:r w:rsidRPr="416842B6">
        <w:rPr>
          <w:rFonts w:hAnsi="ＭＳ 明朝" w:cs="Tahoma"/>
        </w:rPr>
        <w:t>株式報酬としての株式発行に係る募集又は自己株式処分に係る募集を行うこと</w:t>
      </w:r>
      <w:r>
        <w:rPr>
          <w:rFonts w:hAnsi="ＭＳ 明朝" w:cs="Tahoma" w:hint="eastAsia"/>
        </w:rPr>
        <w:t>）</w:t>
      </w:r>
      <w:r w:rsidRPr="416842B6">
        <w:rPr>
          <w:rFonts w:hAnsi="ＭＳ 明朝" w:cs="Tahoma"/>
        </w:rPr>
        <w:t>についての決定をした場合は、以下の所定の開示事項（太字）を掲記し、開示・記載上の注意（細字）を参照のうえ、投資者が会社情報を適切に理解・判断できるように記載してください（自己株式の処分の場合は、「発行の概要」を「処分の概要」、「発行する株式の種類及び数」を「処分する株式の種類及び数」など適宜読み替えてください。）。</w:t>
      </w:r>
    </w:p>
    <w:p w14:paraId="23F24D9A" w14:textId="77777777" w:rsidR="00882871" w:rsidRPr="007C5350" w:rsidRDefault="00882871" w:rsidP="00882871">
      <w:pPr>
        <w:ind w:leftChars="400" w:left="759" w:firstLineChars="94" w:firstLine="178"/>
        <w:rPr>
          <w:rFonts w:hAnsi="ＭＳ 明朝" w:cs="Tahoma"/>
        </w:rPr>
      </w:pPr>
      <w:r>
        <w:rPr>
          <w:rFonts w:hAnsi="ＭＳ 明朝" w:cs="Tahoma" w:hint="eastAsia"/>
        </w:rPr>
        <w:t>例えば、</w:t>
      </w:r>
      <w:r w:rsidRPr="007C5350">
        <w:rPr>
          <w:rFonts w:hAnsi="ＭＳ 明朝" w:cs="Tahoma" w:hint="eastAsia"/>
        </w:rPr>
        <w:t>以下の場合が想定されます。</w:t>
      </w:r>
    </w:p>
    <w:p w14:paraId="2197C598" w14:textId="77777777" w:rsidR="00882871" w:rsidRPr="00630093" w:rsidRDefault="00882871" w:rsidP="00882871">
      <w:pPr>
        <w:ind w:leftChars="500" w:left="1139" w:hangingChars="100" w:hanging="190"/>
        <w:rPr>
          <w:rFonts w:hAnsi="ＭＳ 明朝" w:cs="Tahoma"/>
        </w:rPr>
      </w:pPr>
      <w:r w:rsidRPr="416842B6">
        <w:rPr>
          <w:rFonts w:hAnsi="ＭＳ 明朝" w:cs="Tahoma"/>
        </w:rPr>
        <w:t>・　上場会社又は関係会社の役員、会計参与又は使用人（以下「役員等」という。）に対して役務提供の対価として付与された金銭債権の</w:t>
      </w:r>
      <w:r w:rsidRPr="00630093">
        <w:rPr>
          <w:rFonts w:hAnsi="ＭＳ 明朝" w:cs="Tahoma"/>
        </w:rPr>
        <w:t>払込みを受けることにより、株式を発行する場合又は自己株式の処分を行う場合（退任又は退職し</w:t>
      </w:r>
      <w:r w:rsidRPr="00630093">
        <w:rPr>
          <w:rFonts w:hAnsi="ＭＳ 明朝" w:cs="Tahoma" w:hint="eastAsia"/>
        </w:rPr>
        <w:t>た役員等に対して在職中の役務提供の対価として株式を発行する場合又は自己株式の処分を行う</w:t>
      </w:r>
      <w:r w:rsidRPr="00630093">
        <w:rPr>
          <w:rFonts w:hAnsi="ＭＳ 明朝" w:cs="Tahoma"/>
        </w:rPr>
        <w:t>場合を含む。）</w:t>
      </w:r>
    </w:p>
    <w:p w14:paraId="568417FB" w14:textId="77777777" w:rsidR="00882871" w:rsidRPr="00102088" w:rsidRDefault="00882871" w:rsidP="00882871">
      <w:pPr>
        <w:pStyle w:val="af0"/>
        <w:numPr>
          <w:ilvl w:val="0"/>
          <w:numId w:val="1"/>
        </w:numPr>
        <w:ind w:leftChars="0"/>
        <w:rPr>
          <w:rFonts w:hAnsi="ＭＳ 明朝" w:cs="Tahoma"/>
        </w:rPr>
      </w:pPr>
      <w:r w:rsidRPr="00630093">
        <w:rPr>
          <w:rFonts w:hAnsi="ＭＳ 明朝" w:cs="Tahoma" w:hint="eastAsia"/>
        </w:rPr>
        <w:t>会社法第２０２条の２に基づいて、上場会社の取締役の報酬等として株式を無償交付す</w:t>
      </w:r>
      <w:r>
        <w:rPr>
          <w:rFonts w:hAnsi="ＭＳ 明朝" w:cs="Tahoma" w:hint="eastAsia"/>
        </w:rPr>
        <w:t>る場合</w:t>
      </w:r>
    </w:p>
    <w:p w14:paraId="2498E821" w14:textId="77777777" w:rsidR="00882871" w:rsidRPr="007C5350" w:rsidRDefault="00882871" w:rsidP="00882871">
      <w:pPr>
        <w:ind w:leftChars="500" w:left="1139" w:hangingChars="100" w:hanging="190"/>
        <w:rPr>
          <w:rFonts w:hAnsi="ＭＳ 明朝" w:cs="Tahoma"/>
        </w:rPr>
      </w:pPr>
      <w:r w:rsidRPr="416842B6">
        <w:rPr>
          <w:rFonts w:hAnsi="ＭＳ 明朝" w:cs="Tahoma"/>
        </w:rPr>
        <w:t>・　形式的には信託受託者又は持株会に対して株式を割り当てる場合で、上場会社等に対する役務の提供の対価として</w:t>
      </w:r>
      <w:r>
        <w:rPr>
          <w:rFonts w:hAnsi="ＭＳ 明朝" w:cs="Tahoma" w:hint="eastAsia"/>
        </w:rPr>
        <w:t>役員等</w:t>
      </w:r>
      <w:r w:rsidRPr="416842B6">
        <w:rPr>
          <w:rFonts w:hAnsi="ＭＳ 明朝" w:cs="Tahoma"/>
        </w:rPr>
        <w:t>に対して株式を割り当てる場合と実質的に同一である場合</w:t>
      </w:r>
    </w:p>
    <w:p w14:paraId="190DFBB4" w14:textId="77777777" w:rsidR="00882871" w:rsidRDefault="00882871" w:rsidP="00882871">
      <w:pPr>
        <w:ind w:firstLineChars="298" w:firstLine="565"/>
      </w:pPr>
    </w:p>
    <w:p w14:paraId="487DE755" w14:textId="77777777" w:rsidR="00882871" w:rsidRPr="008425B4" w:rsidRDefault="00882871" w:rsidP="00882871">
      <w:pPr>
        <w:ind w:leftChars="296" w:left="706" w:hangingChars="76" w:hanging="144"/>
      </w:pPr>
      <w:r w:rsidRPr="008425B4">
        <w:rPr>
          <w:rFonts w:hint="eastAsia"/>
        </w:rPr>
        <w:t>※　いわゆる事後交付型株式報酬に関して、上場会社が、役員等に対し所定の時期に確定した数の株式を交付する旨を定めて通知その他の方法により当該役員等に当該定めの内容を知らせることについての決定をした場合には、その時点で「その他上場会社の運営、業務若しくは財産又は当該上場株券等に関する重要な事項」の開示が必要となる場合があります（開示の要否については、上場会社等に対する役務の提供の対価として個人に対して株式を割り当てる場合の開示基準（「（１）上場規程に基づく開示義務」にて掲げる基準ｂ．参照）に準じて判断することが考えられます。）。この場合でも、当該株式の数が確定し、当該役員等に対し当該株式を割り当てることについての決定を行ったときは、その時点で「株式報酬としての株式発行に係る募集の場合（自己株式処分に係る募集を含む。）」としての開示が必要となります。</w:t>
      </w:r>
    </w:p>
    <w:p w14:paraId="728571F9" w14:textId="77777777" w:rsidR="00C07D95" w:rsidRPr="00882871" w:rsidRDefault="00C07D95" w:rsidP="00C07D95"/>
    <w:p w14:paraId="047255A5" w14:textId="77777777" w:rsidR="00C07D95" w:rsidRPr="00E149FB" w:rsidRDefault="00C07D95" w:rsidP="00C07D95">
      <w:pPr>
        <w:ind w:firstLineChars="496" w:firstLine="945"/>
        <w:jc w:val="left"/>
        <w:rPr>
          <w:rFonts w:hAnsi="ＭＳ 明朝" w:cs="Tahoma"/>
          <w:b/>
        </w:rPr>
      </w:pPr>
      <w:r w:rsidRPr="00E149FB">
        <w:rPr>
          <w:rFonts w:hAnsi="ＭＳ 明朝" w:cs="Tahoma" w:hint="eastAsia"/>
          <w:b/>
        </w:rPr>
        <w:t>ａ</w:t>
      </w:r>
      <w:r w:rsidRPr="00E149FB">
        <w:rPr>
          <w:rFonts w:hAnsi="ＭＳ 明朝" w:cs="Tahoma"/>
          <w:b/>
        </w:rPr>
        <w:t>．</w:t>
      </w:r>
      <w:r w:rsidRPr="00E149FB">
        <w:rPr>
          <w:rFonts w:hAnsi="ＭＳ 明朝" w:cs="Tahoma" w:hint="eastAsia"/>
          <w:b/>
        </w:rPr>
        <w:t>発行の概要</w:t>
      </w:r>
    </w:p>
    <w:p w14:paraId="314C5BE8" w14:textId="77777777" w:rsidR="00C07D95" w:rsidRPr="00E149FB" w:rsidRDefault="00C07D95" w:rsidP="00C07D95">
      <w:pPr>
        <w:ind w:firstLineChars="594" w:firstLine="1132"/>
        <w:rPr>
          <w:rFonts w:hAnsi="ＭＳ 明朝" w:cs="Tahoma"/>
          <w:b/>
        </w:rPr>
      </w:pPr>
      <w:r w:rsidRPr="00E149FB">
        <w:rPr>
          <w:rFonts w:hAnsi="ＭＳ 明朝" w:cs="Tahoma"/>
          <w:b/>
        </w:rPr>
        <w:t>（ａ）</w:t>
      </w:r>
      <w:r w:rsidRPr="00E149FB">
        <w:rPr>
          <w:rFonts w:hAnsi="ＭＳ 明朝" w:cs="Tahoma" w:hint="eastAsia"/>
          <w:b/>
        </w:rPr>
        <w:t>払込期日</w:t>
      </w:r>
    </w:p>
    <w:p w14:paraId="596E9943" w14:textId="77777777" w:rsidR="00C07D95" w:rsidRPr="00E149FB" w:rsidRDefault="00C07D95" w:rsidP="00C07D95">
      <w:pPr>
        <w:ind w:firstLineChars="594" w:firstLine="1132"/>
        <w:rPr>
          <w:rFonts w:hAnsi="ＭＳ 明朝" w:cs="Tahoma"/>
          <w:b/>
        </w:rPr>
      </w:pPr>
      <w:r w:rsidRPr="00E149FB">
        <w:rPr>
          <w:rFonts w:hAnsi="ＭＳ 明朝" w:cs="Tahoma"/>
          <w:b/>
        </w:rPr>
        <w:t>（ｂ）</w:t>
      </w:r>
      <w:r w:rsidRPr="00E149FB">
        <w:rPr>
          <w:rFonts w:hAnsi="ＭＳ 明朝" w:cs="Tahoma" w:hint="eastAsia"/>
          <w:b/>
        </w:rPr>
        <w:t>発行する株式の種類及び数</w:t>
      </w:r>
    </w:p>
    <w:p w14:paraId="02FA9235" w14:textId="77777777" w:rsidR="00C07D95" w:rsidRPr="00E149FB" w:rsidRDefault="00C07D95" w:rsidP="00C07D95">
      <w:pPr>
        <w:ind w:firstLineChars="594" w:firstLine="1132"/>
        <w:rPr>
          <w:rFonts w:hAnsi="ＭＳ 明朝" w:cs="Tahoma"/>
          <w:b/>
        </w:rPr>
      </w:pPr>
      <w:r w:rsidRPr="00E149FB">
        <w:rPr>
          <w:rFonts w:hAnsi="ＭＳ 明朝" w:cs="Tahoma"/>
          <w:b/>
        </w:rPr>
        <w:t>（ｃ）</w:t>
      </w:r>
      <w:r w:rsidRPr="00E149FB">
        <w:rPr>
          <w:rFonts w:hAnsi="ＭＳ 明朝" w:cs="Tahoma" w:hint="eastAsia"/>
          <w:b/>
        </w:rPr>
        <w:t>発行価額</w:t>
      </w:r>
    </w:p>
    <w:p w14:paraId="61C7C030" w14:textId="77777777" w:rsidR="00C07D95" w:rsidRPr="00E149FB" w:rsidRDefault="00C07D95" w:rsidP="00C07D95">
      <w:pPr>
        <w:ind w:firstLineChars="594" w:firstLine="1132"/>
        <w:rPr>
          <w:rFonts w:hAnsi="ＭＳ 明朝" w:cs="Tahoma"/>
          <w:b/>
        </w:rPr>
      </w:pPr>
      <w:r w:rsidRPr="00E149FB">
        <w:rPr>
          <w:rFonts w:hAnsi="ＭＳ 明朝" w:cs="Tahoma"/>
          <w:b/>
        </w:rPr>
        <w:t>（ｄ）</w:t>
      </w:r>
      <w:r w:rsidRPr="00E149FB">
        <w:rPr>
          <w:rFonts w:hAnsi="ＭＳ 明朝" w:cs="Tahoma" w:hint="eastAsia"/>
          <w:b/>
        </w:rPr>
        <w:t>発行総額</w:t>
      </w:r>
    </w:p>
    <w:p w14:paraId="4724CF7A" w14:textId="77777777" w:rsidR="00C07D95" w:rsidRPr="007C5350" w:rsidRDefault="00C07D95" w:rsidP="00C07D95">
      <w:pPr>
        <w:ind w:firstLineChars="594" w:firstLine="1132"/>
        <w:rPr>
          <w:rFonts w:hAnsi="ＭＳ 明朝" w:cs="Tahoma"/>
          <w:b/>
        </w:rPr>
      </w:pPr>
      <w:r w:rsidRPr="007C5350">
        <w:rPr>
          <w:rFonts w:hAnsi="ＭＳ 明朝" w:cs="Tahoma"/>
          <w:b/>
        </w:rPr>
        <w:t>（</w:t>
      </w:r>
      <w:r w:rsidRPr="007C5350">
        <w:rPr>
          <w:rFonts w:hAnsi="ＭＳ 明朝" w:cs="Tahoma" w:hint="eastAsia"/>
          <w:b/>
        </w:rPr>
        <w:t>ｅ</w:t>
      </w:r>
      <w:r w:rsidRPr="007C5350">
        <w:rPr>
          <w:rFonts w:hAnsi="ＭＳ 明朝" w:cs="Tahoma"/>
          <w:b/>
        </w:rPr>
        <w:t>）</w:t>
      </w:r>
      <w:r w:rsidRPr="007C5350">
        <w:rPr>
          <w:rFonts w:hAnsi="ＭＳ 明朝" w:cs="Tahoma" w:hint="eastAsia"/>
          <w:b/>
        </w:rPr>
        <w:t>割当予定先</w:t>
      </w:r>
    </w:p>
    <w:p w14:paraId="6A384439" w14:textId="77777777" w:rsidR="00C07D95" w:rsidRPr="007C5350" w:rsidRDefault="00C07D95" w:rsidP="00C07D95">
      <w:pPr>
        <w:snapToGrid w:val="0"/>
        <w:spacing w:line="260" w:lineRule="exact"/>
        <w:ind w:firstLineChars="800" w:firstLine="1518"/>
        <w:rPr>
          <w:rFonts w:hAnsi="ＭＳ 明朝" w:cs="Tahoma"/>
        </w:rPr>
      </w:pPr>
      <w:r w:rsidRPr="007C5350">
        <w:rPr>
          <w:rFonts w:hAnsi="ＭＳ 明朝" w:cs="Tahoma" w:hint="eastAsia"/>
        </w:rPr>
        <w:t>・　以下のいずれかを記載する。</w:t>
      </w:r>
    </w:p>
    <w:p w14:paraId="0B9E34CC" w14:textId="77777777" w:rsidR="00C07D95" w:rsidRPr="007C5350" w:rsidRDefault="00C07D95" w:rsidP="00C07D95">
      <w:pPr>
        <w:snapToGrid w:val="0"/>
        <w:spacing w:line="260" w:lineRule="exact"/>
        <w:ind w:firstLineChars="900" w:firstLine="1708"/>
        <w:rPr>
          <w:rFonts w:hAnsi="ＭＳ 明朝" w:cs="Tahoma"/>
        </w:rPr>
      </w:pPr>
      <w:r w:rsidRPr="007C5350">
        <w:rPr>
          <w:rFonts w:hAnsi="ＭＳ 明朝" w:cs="Tahoma" w:hint="eastAsia"/>
        </w:rPr>
        <w:t>・　株式の割当ての対象者及びその人数並びに割り当てる株式の数</w:t>
      </w:r>
    </w:p>
    <w:p w14:paraId="4F5C33C6" w14:textId="77777777" w:rsidR="00C07D95" w:rsidRPr="007C5350" w:rsidRDefault="00C07D95" w:rsidP="00C07D95">
      <w:pPr>
        <w:snapToGrid w:val="0"/>
        <w:spacing w:line="260" w:lineRule="exact"/>
        <w:ind w:firstLineChars="900" w:firstLine="1708"/>
        <w:rPr>
          <w:rFonts w:hAnsi="ＭＳ 明朝" w:cs="Tahoma"/>
        </w:rPr>
      </w:pPr>
      <w:r w:rsidRPr="007C5350">
        <w:rPr>
          <w:rFonts w:hAnsi="ＭＳ 明朝" w:cs="Tahoma" w:hint="eastAsia"/>
        </w:rPr>
        <w:t>・　割当予定先の名称</w:t>
      </w:r>
    </w:p>
    <w:p w14:paraId="1F3B1F94" w14:textId="77777777" w:rsidR="00C07D95" w:rsidRPr="00E149FB" w:rsidRDefault="00C07D95" w:rsidP="00C07D95">
      <w:pPr>
        <w:ind w:firstLineChars="594" w:firstLine="1132"/>
        <w:rPr>
          <w:rFonts w:hAnsi="ＭＳ 明朝" w:cs="Tahoma"/>
        </w:rPr>
      </w:pPr>
      <w:r w:rsidRPr="00E149FB">
        <w:rPr>
          <w:rFonts w:hAnsi="ＭＳ 明朝" w:cs="Tahoma"/>
          <w:b/>
        </w:rPr>
        <w:t>（</w:t>
      </w:r>
      <w:r w:rsidRPr="00A02ECC">
        <w:rPr>
          <w:rFonts w:hAnsi="ＭＳ 明朝" w:cs="Tahoma" w:hint="eastAsia"/>
          <w:b/>
        </w:rPr>
        <w:t>ｆ</w:t>
      </w:r>
      <w:r w:rsidRPr="00E149FB">
        <w:rPr>
          <w:rFonts w:hAnsi="ＭＳ 明朝" w:cs="Tahoma"/>
          <w:b/>
        </w:rPr>
        <w:t>）</w:t>
      </w:r>
      <w:r w:rsidRPr="00E149FB">
        <w:rPr>
          <w:rFonts w:hAnsi="ＭＳ 明朝" w:cs="Tahoma" w:hint="eastAsia"/>
          <w:b/>
        </w:rPr>
        <w:t>その他投資判断上重要又は必要な事項</w:t>
      </w:r>
    </w:p>
    <w:p w14:paraId="3A3732C7" w14:textId="77777777" w:rsidR="00C07D95" w:rsidRPr="00E149FB" w:rsidRDefault="00C07D95" w:rsidP="00C07D95">
      <w:pPr>
        <w:ind w:firstLineChars="496" w:firstLine="945"/>
        <w:jc w:val="left"/>
        <w:rPr>
          <w:rFonts w:hAnsi="ＭＳ 明朝" w:cs="Tahoma"/>
          <w:b/>
        </w:rPr>
      </w:pPr>
      <w:r w:rsidRPr="00E149FB">
        <w:rPr>
          <w:rFonts w:hAnsi="ＭＳ 明朝" w:cs="Tahoma" w:hint="eastAsia"/>
          <w:b/>
        </w:rPr>
        <w:t>ｂ</w:t>
      </w:r>
      <w:r w:rsidRPr="00E149FB">
        <w:rPr>
          <w:rFonts w:hAnsi="ＭＳ 明朝" w:cs="Tahoma"/>
          <w:b/>
        </w:rPr>
        <w:t>．</w:t>
      </w:r>
      <w:r w:rsidRPr="00E149FB">
        <w:rPr>
          <w:rFonts w:hAnsi="ＭＳ 明朝" w:cs="Tahoma" w:hint="eastAsia"/>
          <w:b/>
        </w:rPr>
        <w:t>発行の目的及び理由</w:t>
      </w:r>
    </w:p>
    <w:p w14:paraId="72A3D71A"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hint="eastAsia"/>
        </w:rPr>
        <w:t>・　株式報酬制度を採用している目的・考え方について記載する。</w:t>
      </w:r>
    </w:p>
    <w:p w14:paraId="12800658" w14:textId="58F80CF1" w:rsidR="00C07D95" w:rsidRDefault="00C07D95" w:rsidP="00C07D95">
      <w:pPr>
        <w:snapToGrid w:val="0"/>
        <w:spacing w:line="260" w:lineRule="exact"/>
        <w:ind w:leftChars="780" w:left="1670" w:hangingChars="100" w:hanging="190"/>
        <w:rPr>
          <w:rFonts w:hAnsi="ＭＳ 明朝" w:cs="Tahoma"/>
        </w:rPr>
      </w:pPr>
      <w:r w:rsidRPr="007C5350">
        <w:rPr>
          <w:rFonts w:hAnsi="ＭＳ 明朝" w:cs="Tahoma" w:hint="eastAsia"/>
        </w:rPr>
        <w:t>・　株式報酬制度の概要についてわかりやすく記載する。具体的には、金銭債権・信託金の上限額、発行株式数の上限、発行総額の考え方、発行（交付）条件・譲渡制限の解除条件（業績連動条件が付されている場合は当該条件をわかりやすく記載する。）、株式の管理に関する定め（信託契約を締結している場合は当該信託契約の概要を含</w:t>
      </w:r>
      <w:r w:rsidR="00882871">
        <w:rPr>
          <w:rFonts w:hAnsi="ＭＳ 明朝" w:cs="Tahoma" w:hint="eastAsia"/>
        </w:rPr>
        <w:t>み、</w:t>
      </w:r>
      <w:r w:rsidR="00882871" w:rsidRPr="008425B4">
        <w:rPr>
          <w:rFonts w:hAnsi="ＭＳ 明朝" w:cs="Tahoma" w:hint="eastAsia"/>
        </w:rPr>
        <w:t>持株会契約を締結している場合は当該持株会契約の概要</w:t>
      </w:r>
      <w:r w:rsidR="00882871">
        <w:rPr>
          <w:rFonts w:hAnsi="ＭＳ 明朝" w:cs="Tahoma" w:hint="eastAsia"/>
        </w:rPr>
        <w:t>を含</w:t>
      </w:r>
      <w:r w:rsidRPr="007C5350">
        <w:rPr>
          <w:rFonts w:hAnsi="ＭＳ 明朝" w:cs="Tahoma" w:hint="eastAsia"/>
        </w:rPr>
        <w:t>む。）、その他株式割当契約又は株式交付規程の概要等を記載することが考えられます。</w:t>
      </w:r>
    </w:p>
    <w:p w14:paraId="6629D5F4" w14:textId="2F0E9188" w:rsidR="00882871" w:rsidRPr="00882871" w:rsidRDefault="00882871" w:rsidP="00C07D95">
      <w:pPr>
        <w:snapToGrid w:val="0"/>
        <w:spacing w:line="260" w:lineRule="exact"/>
        <w:ind w:leftChars="780" w:left="1670" w:hangingChars="100" w:hanging="190"/>
        <w:rPr>
          <w:rFonts w:hAnsi="ＭＳ 明朝" w:cs="Tahoma" w:hint="eastAsia"/>
        </w:rPr>
      </w:pPr>
      <w:r>
        <w:rPr>
          <w:rFonts w:hAnsi="ＭＳ 明朝" w:cs="Tahoma" w:hint="eastAsia"/>
        </w:rPr>
        <w:t xml:space="preserve">・　</w:t>
      </w:r>
      <w:r w:rsidRPr="00826BBA">
        <w:rPr>
          <w:rFonts w:hAnsi="ＭＳ 明朝" w:cs="Tahoma" w:hint="eastAsia"/>
        </w:rPr>
        <w:t>株式の希薄化の規模が、発行の理由・目的に照らして合理的であると判断した根拠についても記載することが考えられます。</w:t>
      </w:r>
    </w:p>
    <w:p w14:paraId="54802839" w14:textId="77777777" w:rsidR="00C07D95" w:rsidRPr="00E149FB" w:rsidRDefault="00C07D95" w:rsidP="00C07D95">
      <w:pPr>
        <w:ind w:firstLineChars="496" w:firstLine="945"/>
        <w:jc w:val="left"/>
        <w:rPr>
          <w:rFonts w:hAnsi="ＭＳ 明朝" w:cs="Tahoma"/>
          <w:b/>
        </w:rPr>
      </w:pPr>
      <w:r w:rsidRPr="007C5350">
        <w:rPr>
          <w:rFonts w:hAnsi="ＭＳ 明朝" w:cs="Tahoma"/>
          <w:b/>
        </w:rPr>
        <w:t>ｃ</w:t>
      </w:r>
      <w:r w:rsidRPr="00E149FB">
        <w:rPr>
          <w:rFonts w:hAnsi="ＭＳ 明朝" w:cs="Tahoma"/>
          <w:b/>
        </w:rPr>
        <w:t>．</w:t>
      </w:r>
      <w:r w:rsidRPr="00E149FB">
        <w:rPr>
          <w:rFonts w:hAnsi="ＭＳ 明朝" w:cs="Tahoma" w:hint="eastAsia"/>
          <w:b/>
        </w:rPr>
        <w:t>払込金額の算定根拠及びその具体的内容</w:t>
      </w:r>
    </w:p>
    <w:p w14:paraId="5393ECC5"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hint="eastAsia"/>
        </w:rPr>
        <w:lastRenderedPageBreak/>
        <w:t>・　払込金額の算定根拠及びその具体的な内容についてわかりやすく記載する。</w:t>
      </w:r>
    </w:p>
    <w:p w14:paraId="6CEF2824" w14:textId="77777777" w:rsidR="00C07D95" w:rsidRDefault="00C07D95" w:rsidP="00C07D95">
      <w:pPr>
        <w:snapToGrid w:val="0"/>
        <w:spacing w:line="260" w:lineRule="exact"/>
        <w:ind w:leftChars="780" w:left="1670" w:hangingChars="100" w:hanging="190"/>
        <w:rPr>
          <w:rFonts w:hAnsi="ＭＳ 明朝" w:cs="Tahoma"/>
        </w:rPr>
      </w:pPr>
      <w:r w:rsidRPr="00E149FB">
        <w:rPr>
          <w:rFonts w:hAnsi="ＭＳ 明朝" w:cs="Tahoma" w:hint="eastAsia"/>
        </w:rPr>
        <w:t>・　第三者割当に該当する場合には、払込金額が割当予定先に特に有利でないことに係る適法性に関する監査役、監査等委員会又は監査委員会が表明する意見等を記載する。ただし、①株主総会において会社法に基づく特別決議を経る場合、又は、②決議の直前日の価額、決議日の１か月、３か月、６か月の平均の価額からのディスカウント率を勘案して会社法上の有利発行に該当しないことが明らかな場合（上場株式の場合に限る。）であって、かつ、①又は②であることの記載がある場合は不要とします。</w:t>
      </w:r>
    </w:p>
    <w:p w14:paraId="2DE3E078" w14:textId="77777777" w:rsidR="00C07D95" w:rsidRPr="007C5350" w:rsidRDefault="00C07D95" w:rsidP="00C07D95">
      <w:pPr>
        <w:ind w:firstLineChars="496" w:firstLine="945"/>
        <w:jc w:val="left"/>
        <w:rPr>
          <w:rFonts w:hAnsi="ＭＳ 明朝" w:cs="Tahoma"/>
        </w:rPr>
      </w:pPr>
      <w:r w:rsidRPr="007C5350">
        <w:rPr>
          <w:rFonts w:hAnsi="ＭＳ 明朝" w:cs="Tahoma" w:hint="eastAsia"/>
          <w:b/>
        </w:rPr>
        <w:t>ｄ．その他投資者が会社情報を適切に理解・判断するために必要な事項</w:t>
      </w:r>
    </w:p>
    <w:p w14:paraId="1A272AF2" w14:textId="77777777" w:rsidR="00C07D95" w:rsidRPr="00E149FB" w:rsidRDefault="00C07D95" w:rsidP="00C07D95">
      <w:pPr>
        <w:ind w:firstLineChars="496" w:firstLine="941"/>
        <w:jc w:val="left"/>
        <w:rPr>
          <w:rFonts w:hAnsi="ＭＳ 明朝" w:cs="Tahoma"/>
        </w:rPr>
      </w:pPr>
    </w:p>
    <w:p w14:paraId="68E2B44E" w14:textId="77777777" w:rsidR="00882871" w:rsidRPr="00E149FB" w:rsidRDefault="00882871" w:rsidP="00882871">
      <w:pPr>
        <w:ind w:leftChars="495" w:left="1131" w:hangingChars="101" w:hanging="192"/>
        <w:jc w:val="left"/>
        <w:rPr>
          <w:rFonts w:hAnsi="ＭＳ 明朝" w:cs="Tahoma"/>
        </w:rPr>
      </w:pPr>
      <w:r w:rsidRPr="00630093">
        <w:rPr>
          <w:rFonts w:hAnsi="ＭＳ 明朝" w:cs="Tahoma" w:hint="eastAsia"/>
        </w:rPr>
        <w:t>（割当予定先が上場会社</w:t>
      </w:r>
      <w:r>
        <w:rPr>
          <w:rFonts w:hAnsi="ＭＳ 明朝" w:cs="Tahoma" w:hint="eastAsia"/>
        </w:rPr>
        <w:t>又は関係会社</w:t>
      </w:r>
      <w:r w:rsidRPr="00630093">
        <w:rPr>
          <w:rFonts w:hAnsi="ＭＳ 明朝" w:cs="Tahoma" w:hint="eastAsia"/>
        </w:rPr>
        <w:t>の役員等以外の個人である場合（退任又は退職した役員等に対して在職中の役務提供の対価として株式を発行する場合を除く。））</w:t>
      </w:r>
    </w:p>
    <w:p w14:paraId="5C2BFBBC" w14:textId="77777777" w:rsidR="00882871" w:rsidRDefault="00882871" w:rsidP="00882871">
      <w:pPr>
        <w:ind w:firstLineChars="496" w:firstLine="945"/>
        <w:jc w:val="left"/>
        <w:rPr>
          <w:rFonts w:hAnsi="ＭＳ 明朝" w:cs="Tahoma"/>
          <w:b/>
        </w:rPr>
      </w:pPr>
      <w:r w:rsidRPr="00E149FB">
        <w:rPr>
          <w:rFonts w:hAnsi="ＭＳ 明朝" w:cs="Tahoma"/>
          <w:b/>
        </w:rPr>
        <w:t>ｅ．</w:t>
      </w:r>
      <w:r>
        <w:rPr>
          <w:rFonts w:hAnsi="ＭＳ 明朝" w:cs="Tahoma" w:hint="eastAsia"/>
          <w:b/>
        </w:rPr>
        <w:t>割当予定先の選定理由等</w:t>
      </w:r>
    </w:p>
    <w:p w14:paraId="1E654E9D" w14:textId="77777777" w:rsidR="00882871" w:rsidRDefault="00882871" w:rsidP="00882871">
      <w:pPr>
        <w:ind w:leftChars="774" w:left="1699" w:hangingChars="121" w:hanging="230"/>
        <w:rPr>
          <w:rFonts w:hAnsi="ＭＳ 明朝" w:cs="Tahoma"/>
        </w:rPr>
      </w:pPr>
      <w:r>
        <w:rPr>
          <w:rFonts w:hAnsi="ＭＳ 明朝" w:cs="Tahoma" w:hint="eastAsia"/>
        </w:rPr>
        <w:t>・　割当予定先の概要、割当予定先を選定した理由及び割当予定先の保有方針について記載する。</w:t>
      </w:r>
    </w:p>
    <w:p w14:paraId="2F85A56B" w14:textId="77777777" w:rsidR="00882871" w:rsidRPr="00F6404C" w:rsidRDefault="00882871" w:rsidP="00882871">
      <w:pPr>
        <w:ind w:leftChars="774" w:left="1699" w:hangingChars="121" w:hanging="230"/>
        <w:rPr>
          <w:rFonts w:hAnsi="ＭＳ 明朝" w:cs="Tahoma"/>
        </w:rPr>
      </w:pPr>
      <w:r>
        <w:rPr>
          <w:rFonts w:hAnsi="ＭＳ 明朝" w:cs="Tahoma" w:hint="eastAsia"/>
        </w:rPr>
        <w:t xml:space="preserve">・　</w:t>
      </w:r>
      <w:r w:rsidRPr="00E149FB">
        <w:rPr>
          <w:rFonts w:hAnsi="ＭＳ 明朝" w:cs="Tahoma" w:hint="eastAsia"/>
        </w:rPr>
        <w:t>この項目にかかる記載は、「⑥第三者割当による株式、新株予約権又は新株予約権付社債に係る募集の場合（自己株式処分、自己新株予約権処分に係る募集を含む。）」の開示・記載上の注意をご参照ください。</w:t>
      </w:r>
    </w:p>
    <w:p w14:paraId="42501B3E" w14:textId="77777777" w:rsidR="00882871" w:rsidRDefault="00882871" w:rsidP="00C07D95">
      <w:pPr>
        <w:ind w:firstLineChars="496" w:firstLine="941"/>
        <w:jc w:val="left"/>
        <w:rPr>
          <w:rFonts w:hAnsi="ＭＳ 明朝" w:cs="Tahoma"/>
        </w:rPr>
      </w:pPr>
    </w:p>
    <w:p w14:paraId="6BA74719" w14:textId="182443F7" w:rsidR="00C07D95" w:rsidRPr="00E149FB" w:rsidRDefault="00C07D95" w:rsidP="00C07D95">
      <w:pPr>
        <w:ind w:firstLineChars="496" w:firstLine="941"/>
        <w:jc w:val="left"/>
        <w:rPr>
          <w:rFonts w:hAnsi="ＭＳ 明朝" w:cs="Tahoma"/>
        </w:rPr>
      </w:pPr>
      <w:r w:rsidRPr="00E149FB">
        <w:rPr>
          <w:rFonts w:hAnsi="ＭＳ 明朝" w:cs="Tahoma" w:hint="eastAsia"/>
        </w:rPr>
        <w:t>（第三者割当に該当する場合）</w:t>
      </w:r>
    </w:p>
    <w:p w14:paraId="0B5F8B56" w14:textId="53D99D2C" w:rsidR="00C07D95" w:rsidRPr="00E149FB" w:rsidRDefault="00882871" w:rsidP="00C07D95">
      <w:pPr>
        <w:ind w:firstLineChars="496" w:firstLine="945"/>
        <w:jc w:val="left"/>
        <w:rPr>
          <w:rFonts w:hAnsi="ＭＳ 明朝" w:cs="Tahoma"/>
          <w:b/>
        </w:rPr>
      </w:pPr>
      <w:r>
        <w:rPr>
          <w:rFonts w:hAnsi="ＭＳ 明朝" w:cs="Tahoma" w:hint="eastAsia"/>
          <w:b/>
        </w:rPr>
        <w:t>ｆ</w:t>
      </w:r>
      <w:r w:rsidR="00C07D95" w:rsidRPr="00E149FB">
        <w:rPr>
          <w:rFonts w:hAnsi="ＭＳ 明朝" w:cs="Tahoma"/>
          <w:b/>
        </w:rPr>
        <w:t>．</w:t>
      </w:r>
      <w:r w:rsidR="00C07D95" w:rsidRPr="00E149FB">
        <w:rPr>
          <w:rFonts w:hAnsi="ＭＳ 明朝" w:cs="Tahoma" w:hint="eastAsia"/>
          <w:b/>
        </w:rPr>
        <w:t>企業行動規範上の手続き</w:t>
      </w:r>
    </w:p>
    <w:p w14:paraId="6B712274" w14:textId="77777777" w:rsidR="00C07D95" w:rsidRPr="00E149FB" w:rsidRDefault="00C07D95" w:rsidP="00C07D95">
      <w:pPr>
        <w:ind w:leftChars="675" w:left="1281" w:firstLineChars="100" w:firstLine="190"/>
        <w:rPr>
          <w:rFonts w:hAnsi="ＭＳ 明朝" w:cs="Tahoma"/>
        </w:rPr>
      </w:pPr>
      <w:r w:rsidRPr="00E149FB">
        <w:rPr>
          <w:rFonts w:hAnsi="ＭＳ 明朝" w:cs="Tahoma" w:hint="eastAsia"/>
        </w:rPr>
        <w:t>希薄化率が２５％以上となるとき又は支配株主が異動することになるときは、企業行動規範上の手続きとして、独立第三者からの意見入手又は株主の意思確認手続きが必要となります。この項目にかかる記載は、「⑥第三者割当による株式、新株予約権又は新株予約権付社債に係る募集の場合（自己株式処分、自己新株予約権処分に係る募集を含む。）」の開示・記載上の注意をご参照ください。</w:t>
      </w:r>
    </w:p>
    <w:p w14:paraId="6E43AF87" w14:textId="77777777" w:rsidR="00C07D95" w:rsidRPr="00E149FB" w:rsidRDefault="00C07D95" w:rsidP="00C07D95">
      <w:pPr>
        <w:ind w:firstLineChars="496" w:firstLine="941"/>
        <w:jc w:val="left"/>
        <w:rPr>
          <w:rFonts w:hAnsi="ＭＳ 明朝" w:cs="Tahoma"/>
        </w:rPr>
      </w:pPr>
    </w:p>
    <w:p w14:paraId="35B1C3C2" w14:textId="77777777" w:rsidR="00C07D95" w:rsidRPr="00E149FB" w:rsidRDefault="00C07D95" w:rsidP="00C07D95">
      <w:pPr>
        <w:ind w:firstLineChars="496" w:firstLine="941"/>
        <w:jc w:val="left"/>
        <w:rPr>
          <w:rFonts w:hAnsi="ＭＳ 明朝" w:cs="Tahoma"/>
        </w:rPr>
      </w:pPr>
      <w:r w:rsidRPr="00E149FB">
        <w:rPr>
          <w:rFonts w:hAnsi="ＭＳ 明朝" w:cs="Tahoma" w:hint="eastAsia"/>
        </w:rPr>
        <w:t>（本行為が支配株主との取引等に関するものである場合）</w:t>
      </w:r>
    </w:p>
    <w:p w14:paraId="7FAFAABC" w14:textId="18F19CBB" w:rsidR="00C07D95" w:rsidRPr="00E149FB" w:rsidRDefault="00882871" w:rsidP="00C07D95">
      <w:pPr>
        <w:ind w:firstLineChars="496" w:firstLine="945"/>
        <w:jc w:val="left"/>
        <w:rPr>
          <w:rFonts w:hAnsi="ＭＳ 明朝" w:cs="Tahoma"/>
          <w:b/>
        </w:rPr>
      </w:pPr>
      <w:r>
        <w:rPr>
          <w:rFonts w:hAnsi="ＭＳ 明朝" w:cs="Tahoma" w:hint="eastAsia"/>
          <w:b/>
        </w:rPr>
        <w:t>ｇ</w:t>
      </w:r>
      <w:r w:rsidR="00C07D95" w:rsidRPr="00E149FB">
        <w:rPr>
          <w:rFonts w:hAnsi="ＭＳ 明朝" w:cs="Tahoma"/>
          <w:b/>
        </w:rPr>
        <w:t>．</w:t>
      </w:r>
      <w:r w:rsidR="00C07D95" w:rsidRPr="00E149FB">
        <w:rPr>
          <w:rFonts w:hAnsi="ＭＳ 明朝" w:cs="Tahoma" w:hint="eastAsia"/>
          <w:b/>
        </w:rPr>
        <w:t>支配株主との取引に関する事項</w:t>
      </w:r>
    </w:p>
    <w:p w14:paraId="1135F685"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rPr>
        <w:t>・　当該取引が支配株主との取引等である旨を記載する。</w:t>
      </w:r>
    </w:p>
    <w:p w14:paraId="5E3F087B"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rPr>
        <w:t>・　当該取引の「支配株主との取引等を行う際における少数株主の保護の方策に関する指針」との適合状況を記載する。</w:t>
      </w:r>
    </w:p>
    <w:p w14:paraId="3335516B"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rPr>
        <w:t xml:space="preserve">・　</w:t>
      </w:r>
      <w:r w:rsidRPr="00E149FB">
        <w:rPr>
          <w:rFonts w:hAnsi="ＭＳ 明朝" w:cs="Tahoma" w:hint="eastAsia"/>
        </w:rPr>
        <w:t>公正性を担保するための措置及び利益相反を回避するための措置に関する事項について記載する</w:t>
      </w:r>
      <w:r w:rsidRPr="00E149FB">
        <w:rPr>
          <w:rFonts w:hAnsi="ＭＳ 明朝" w:cs="Tahoma"/>
        </w:rPr>
        <w:t>。</w:t>
      </w:r>
    </w:p>
    <w:p w14:paraId="1F813D94" w14:textId="77777777" w:rsidR="00C07D95" w:rsidRPr="00E149FB" w:rsidRDefault="00C07D95" w:rsidP="00C07D95">
      <w:pPr>
        <w:snapToGrid w:val="0"/>
        <w:spacing w:line="260" w:lineRule="exact"/>
        <w:ind w:leftChars="780" w:left="1670" w:hangingChars="100" w:hanging="190"/>
        <w:rPr>
          <w:rFonts w:hAnsi="ＭＳ 明朝" w:cs="Tahoma"/>
        </w:rPr>
      </w:pPr>
      <w:r w:rsidRPr="00E149FB">
        <w:rPr>
          <w:rFonts w:hAnsi="ＭＳ 明朝" w:cs="Tahoma"/>
        </w:rPr>
        <w:t xml:space="preserve">・　</w:t>
      </w:r>
      <w:r w:rsidRPr="00E149FB">
        <w:rPr>
          <w:rFonts w:hAnsi="ＭＳ 明朝" w:cs="Tahoma" w:hint="eastAsia"/>
        </w:rPr>
        <w:t>当該取引等が少数株主にとって不利益なものではないことに関する、支配株主と利害関係のない者から入手した意見の概要について記載する</w:t>
      </w:r>
      <w:r w:rsidRPr="00E149FB">
        <w:rPr>
          <w:rFonts w:hAnsi="ＭＳ 明朝" w:cs="Tahoma"/>
        </w:rPr>
        <w:t>。</w:t>
      </w:r>
    </w:p>
    <w:p w14:paraId="3C242A16" w14:textId="77777777" w:rsidR="00C07D95" w:rsidRPr="00E149FB" w:rsidRDefault="00C07D95" w:rsidP="00C07D95">
      <w:pPr>
        <w:ind w:firstLineChars="900" w:firstLine="1708"/>
        <w:rPr>
          <w:rFonts w:hAnsi="ＭＳ 明朝" w:cs="Tahoma"/>
        </w:rPr>
      </w:pPr>
      <w:r w:rsidRPr="00E149FB">
        <w:rPr>
          <w:rFonts w:hAnsi="ＭＳ 明朝" w:cs="Tahoma" w:hint="eastAsia"/>
        </w:rPr>
        <w:t>※　意見の入手日、入手先、内容（その理由を含む）の概要がわかるように記載する。</w:t>
      </w:r>
    </w:p>
    <w:p w14:paraId="526F673B" w14:textId="77777777" w:rsidR="00C07D95" w:rsidRPr="00E149FB" w:rsidRDefault="00C07D95" w:rsidP="00C07D95">
      <w:pPr>
        <w:ind w:leftChars="898" w:left="1894" w:hangingChars="100" w:hanging="190"/>
        <w:rPr>
          <w:rFonts w:hAnsi="ＭＳ 明朝" w:cs="Tahoma"/>
        </w:rPr>
      </w:pPr>
      <w:r w:rsidRPr="00E149FB">
        <w:rPr>
          <w:rFonts w:hAnsi="ＭＳ 明朝" w:cs="Tahoma" w:hint="eastAsia"/>
        </w:rPr>
        <w:t>※　支配株主との取引等には、支配株主に加え、施行規則で定める者との取引が含まれます。詳細については「【支配株主との重要な取引等に係る企業行動規範に関する実務上の留意事項等】」を参照してください。</w:t>
      </w:r>
    </w:p>
    <w:p w14:paraId="16D82917" w14:textId="77777777" w:rsidR="00C07D95" w:rsidRPr="00E149FB" w:rsidRDefault="00C07D95" w:rsidP="00C07D95">
      <w:pPr>
        <w:ind w:leftChars="895" w:left="1888" w:hangingChars="100" w:hanging="190"/>
        <w:rPr>
          <w:rFonts w:hAnsi="ＭＳ 明朝" w:cs="Tahoma"/>
        </w:rPr>
      </w:pPr>
      <w:r w:rsidRPr="00E149FB">
        <w:rPr>
          <w:rFonts w:hAnsi="ＭＳ 明朝" w:cs="Tahoma" w:hint="eastAsia"/>
        </w:rPr>
        <w:t>※　支配株主との取引等については、上場会社の親会社役員及びその近親者並びに上場会社の支配株主（親会社を除く。）及びその近親者が、上場会社の役職員を兼任している場合に、これらの者に対して株式を発行する場合を含みます。</w:t>
      </w:r>
    </w:p>
    <w:p w14:paraId="7DAD04FC" w14:textId="77777777" w:rsidR="00C07D95" w:rsidRPr="001057FD" w:rsidRDefault="00C07D95" w:rsidP="00C07D95"/>
    <w:p w14:paraId="71A52923" w14:textId="77777777" w:rsidR="00000000" w:rsidRPr="00C07D95" w:rsidRDefault="00000000" w:rsidP="00C07D95"/>
    <w:sectPr w:rsidR="008110A5" w:rsidRPr="00C07D95" w:rsidSect="00DA30B7">
      <w:headerReference w:type="default" r:id="rId8"/>
      <w:footerReference w:type="default" r:id="rId9"/>
      <w:pgSz w:w="11906" w:h="16838" w:code="9"/>
      <w:pgMar w:top="1134" w:right="1304" w:bottom="851" w:left="1304" w:header="283"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EB36" w14:textId="77777777" w:rsidR="004F4D01" w:rsidRDefault="004F4D01" w:rsidP="00D454C2">
      <w:r>
        <w:separator/>
      </w:r>
    </w:p>
  </w:endnote>
  <w:endnote w:type="continuationSeparator" w:id="0">
    <w:p w14:paraId="4686A62F" w14:textId="77777777" w:rsidR="004F4D01" w:rsidRDefault="004F4D01"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639488"/>
      <w:docPartObj>
        <w:docPartGallery w:val="Page Numbers (Bottom of Page)"/>
        <w:docPartUnique/>
      </w:docPartObj>
    </w:sdtPr>
    <w:sdtContent>
      <w:p w14:paraId="3D8295AA" w14:textId="77777777" w:rsidR="00C07D95" w:rsidRDefault="00C07D95">
        <w:pPr>
          <w:pStyle w:val="a7"/>
          <w:jc w:val="center"/>
        </w:pPr>
        <w:r>
          <w:fldChar w:fldCharType="begin"/>
        </w:r>
        <w:r>
          <w:instrText>PAGE   \* MERGEFORMAT</w:instrText>
        </w:r>
        <w:r>
          <w:fldChar w:fldCharType="separate"/>
        </w:r>
        <w:r>
          <w:rPr>
            <w:lang w:val="ja-JP"/>
          </w:rPr>
          <w:t>2</w:t>
        </w:r>
        <w:r>
          <w:fldChar w:fldCharType="end"/>
        </w:r>
      </w:p>
    </w:sdtContent>
  </w:sdt>
  <w:p w14:paraId="55B46982" w14:textId="77777777" w:rsidR="00C07D95" w:rsidRDefault="00C07D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A682" w14:textId="77777777" w:rsidR="004F4D01" w:rsidRDefault="004F4D01" w:rsidP="00D454C2">
      <w:r>
        <w:separator/>
      </w:r>
    </w:p>
  </w:footnote>
  <w:footnote w:type="continuationSeparator" w:id="0">
    <w:p w14:paraId="5964156C" w14:textId="77777777" w:rsidR="004F4D01" w:rsidRDefault="004F4D01" w:rsidP="00D4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79A5" w14:textId="77777777" w:rsidR="00DA30B7" w:rsidRDefault="00DA30B7" w:rsidP="00DA30B7">
    <w:pPr>
      <w:pStyle w:val="a5"/>
      <w:ind w:right="84"/>
      <w:jc w:val="left"/>
      <w:rPr>
        <w:rFonts w:ascii="HGｺﾞｼｯｸM" w:eastAsia="HGｺﾞｼｯｸM"/>
        <w:sz w:val="16"/>
        <w:szCs w:val="16"/>
      </w:rPr>
    </w:pPr>
    <w:r>
      <w:rPr>
        <w:rFonts w:ascii="HGｺﾞｼｯｸM" w:eastAsia="HGｺﾞｼｯｸM" w:hint="eastAsia"/>
        <w:sz w:val="16"/>
        <w:szCs w:val="16"/>
      </w:rPr>
      <w:t>開示事項及び開示・記載上の注意</w:t>
    </w:r>
  </w:p>
  <w:p w14:paraId="6392822F" w14:textId="77777777" w:rsidR="00DA30B7" w:rsidRPr="007E2644" w:rsidRDefault="00DA30B7" w:rsidP="00DA30B7">
    <w:pPr>
      <w:pStyle w:val="a5"/>
      <w:ind w:leftChars="74" w:left="148" w:right="84"/>
      <w:jc w:val="left"/>
      <w:rPr>
        <w:rFonts w:ascii="HGｺﾞｼｯｸM" w:eastAsia="HGｺﾞｼｯｸM"/>
        <w:sz w:val="16"/>
        <w:szCs w:val="16"/>
      </w:rPr>
    </w:pPr>
    <w:r>
      <w:rPr>
        <w:rFonts w:ascii="HGｺﾞｼｯｸM" w:eastAsia="HGｺﾞｼｯｸM" w:hint="eastAsia"/>
        <w:sz w:val="16"/>
        <w:szCs w:val="16"/>
      </w:rPr>
      <w:t>開示資料には、所定の</w:t>
    </w:r>
    <w:r w:rsidRPr="00BD5FED">
      <w:rPr>
        <w:rFonts w:ascii="HGｺﾞｼｯｸM" w:eastAsia="HGｺﾞｼｯｸM" w:hint="eastAsia"/>
        <w:sz w:val="16"/>
        <w:szCs w:val="16"/>
      </w:rPr>
      <w:t>開示事項（太字）を掲記し、開示・記載上の注意（細字）を参照のうえ、投資者が会社情報を適切に理解・判断できるよう記載してください。また、所定の開示事項に限らず、投資者が会社情報を適切に理解・判断するために必要な事項も記載してください。</w:t>
    </w:r>
  </w:p>
  <w:p w14:paraId="06993DB6" w14:textId="77777777" w:rsidR="00DA30B7" w:rsidRPr="00DA30B7" w:rsidRDefault="00DA30B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3229"/>
    <w:multiLevelType w:val="hybridMultilevel"/>
    <w:tmpl w:val="AF8E6E22"/>
    <w:lvl w:ilvl="0" w:tplc="C28C101E">
      <w:start w:val="7"/>
      <w:numFmt w:val="bullet"/>
      <w:lvlText w:val="・"/>
      <w:lvlJc w:val="left"/>
      <w:pPr>
        <w:ind w:left="1309" w:hanging="360"/>
      </w:pPr>
      <w:rPr>
        <w:rFonts w:ascii="ＭＳ 明朝" w:eastAsia="ＭＳ 明朝" w:hAnsi="ＭＳ 明朝" w:cs="Tahoma" w:hint="eastAsia"/>
      </w:rPr>
    </w:lvl>
    <w:lvl w:ilvl="1" w:tplc="0409000B" w:tentative="1">
      <w:start w:val="1"/>
      <w:numFmt w:val="bullet"/>
      <w:lvlText w:val=""/>
      <w:lvlJc w:val="left"/>
      <w:pPr>
        <w:ind w:left="1829" w:hanging="440"/>
      </w:pPr>
      <w:rPr>
        <w:rFonts w:ascii="Wingdings" w:hAnsi="Wingdings" w:hint="default"/>
      </w:rPr>
    </w:lvl>
    <w:lvl w:ilvl="2" w:tplc="0409000D" w:tentative="1">
      <w:start w:val="1"/>
      <w:numFmt w:val="bullet"/>
      <w:lvlText w:val=""/>
      <w:lvlJc w:val="left"/>
      <w:pPr>
        <w:ind w:left="2269" w:hanging="440"/>
      </w:pPr>
      <w:rPr>
        <w:rFonts w:ascii="Wingdings" w:hAnsi="Wingdings" w:hint="default"/>
      </w:rPr>
    </w:lvl>
    <w:lvl w:ilvl="3" w:tplc="04090001" w:tentative="1">
      <w:start w:val="1"/>
      <w:numFmt w:val="bullet"/>
      <w:lvlText w:val=""/>
      <w:lvlJc w:val="left"/>
      <w:pPr>
        <w:ind w:left="2709" w:hanging="440"/>
      </w:pPr>
      <w:rPr>
        <w:rFonts w:ascii="Wingdings" w:hAnsi="Wingdings" w:hint="default"/>
      </w:rPr>
    </w:lvl>
    <w:lvl w:ilvl="4" w:tplc="0409000B" w:tentative="1">
      <w:start w:val="1"/>
      <w:numFmt w:val="bullet"/>
      <w:lvlText w:val=""/>
      <w:lvlJc w:val="left"/>
      <w:pPr>
        <w:ind w:left="3149" w:hanging="440"/>
      </w:pPr>
      <w:rPr>
        <w:rFonts w:ascii="Wingdings" w:hAnsi="Wingdings" w:hint="default"/>
      </w:rPr>
    </w:lvl>
    <w:lvl w:ilvl="5" w:tplc="0409000D" w:tentative="1">
      <w:start w:val="1"/>
      <w:numFmt w:val="bullet"/>
      <w:lvlText w:val=""/>
      <w:lvlJc w:val="left"/>
      <w:pPr>
        <w:ind w:left="3589" w:hanging="440"/>
      </w:pPr>
      <w:rPr>
        <w:rFonts w:ascii="Wingdings" w:hAnsi="Wingdings" w:hint="default"/>
      </w:rPr>
    </w:lvl>
    <w:lvl w:ilvl="6" w:tplc="04090001" w:tentative="1">
      <w:start w:val="1"/>
      <w:numFmt w:val="bullet"/>
      <w:lvlText w:val=""/>
      <w:lvlJc w:val="left"/>
      <w:pPr>
        <w:ind w:left="4029" w:hanging="440"/>
      </w:pPr>
      <w:rPr>
        <w:rFonts w:ascii="Wingdings" w:hAnsi="Wingdings" w:hint="default"/>
      </w:rPr>
    </w:lvl>
    <w:lvl w:ilvl="7" w:tplc="0409000B" w:tentative="1">
      <w:start w:val="1"/>
      <w:numFmt w:val="bullet"/>
      <w:lvlText w:val=""/>
      <w:lvlJc w:val="left"/>
      <w:pPr>
        <w:ind w:left="4469" w:hanging="440"/>
      </w:pPr>
      <w:rPr>
        <w:rFonts w:ascii="Wingdings" w:hAnsi="Wingdings" w:hint="default"/>
      </w:rPr>
    </w:lvl>
    <w:lvl w:ilvl="8" w:tplc="0409000D" w:tentative="1">
      <w:start w:val="1"/>
      <w:numFmt w:val="bullet"/>
      <w:lvlText w:val=""/>
      <w:lvlJc w:val="left"/>
      <w:pPr>
        <w:ind w:left="4909" w:hanging="440"/>
      </w:pPr>
      <w:rPr>
        <w:rFonts w:ascii="Wingdings" w:hAnsi="Wingdings" w:hint="default"/>
      </w:rPr>
    </w:lvl>
  </w:abstractNum>
  <w:num w:numId="1" w16cid:durableId="86849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2C87"/>
    <w:rsid w:val="002B0E5C"/>
    <w:rsid w:val="002C3711"/>
    <w:rsid w:val="004F4D01"/>
    <w:rsid w:val="0050602A"/>
    <w:rsid w:val="00534E82"/>
    <w:rsid w:val="00571C8B"/>
    <w:rsid w:val="007B068D"/>
    <w:rsid w:val="00882871"/>
    <w:rsid w:val="00910752"/>
    <w:rsid w:val="009111D8"/>
    <w:rsid w:val="009563B7"/>
    <w:rsid w:val="00A63642"/>
    <w:rsid w:val="00AF5CCF"/>
    <w:rsid w:val="00B71FCD"/>
    <w:rsid w:val="00C07D95"/>
    <w:rsid w:val="00C4485E"/>
    <w:rsid w:val="00CF0037"/>
    <w:rsid w:val="00D321F7"/>
    <w:rsid w:val="00D454C2"/>
    <w:rsid w:val="00D4558C"/>
    <w:rsid w:val="00DA30B7"/>
    <w:rsid w:val="00E338FB"/>
    <w:rsid w:val="00F3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48C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F347C4"/>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nhideWhenUsed/>
    <w:rsid w:val="00D454C2"/>
    <w:pPr>
      <w:tabs>
        <w:tab w:val="center" w:pos="4252"/>
        <w:tab w:val="right" w:pos="8504"/>
      </w:tabs>
      <w:snapToGrid w:val="0"/>
    </w:pPr>
  </w:style>
  <w:style w:type="character" w:customStyle="1" w:styleId="a6">
    <w:name w:val="ヘッダー (文字)"/>
    <w:basedOn w:val="a0"/>
    <w:link w:val="a5"/>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F347C4"/>
    <w:rPr>
      <w:rFonts w:ascii="Arial" w:eastAsia="ＭＳ ゴシック" w:hAnsi="Arial" w:cs="Times New Roman"/>
      <w:sz w:val="24"/>
      <w:szCs w:val="24"/>
    </w:rPr>
  </w:style>
  <w:style w:type="paragraph" w:styleId="ab">
    <w:name w:val="Balloon Text"/>
    <w:basedOn w:val="a"/>
    <w:link w:val="ac"/>
    <w:uiPriority w:val="99"/>
    <w:semiHidden/>
    <w:unhideWhenUsed/>
    <w:rsid w:val="009563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63B7"/>
    <w:rPr>
      <w:rFonts w:asciiTheme="majorHAnsi" w:eastAsiaTheme="majorEastAsia" w:hAnsiTheme="majorHAnsi" w:cstheme="majorBidi"/>
      <w:sz w:val="18"/>
      <w:szCs w:val="18"/>
    </w:rPr>
  </w:style>
  <w:style w:type="character" w:styleId="ad">
    <w:name w:val="annotation reference"/>
    <w:semiHidden/>
    <w:rsid w:val="00882871"/>
    <w:rPr>
      <w:sz w:val="18"/>
      <w:szCs w:val="18"/>
    </w:rPr>
  </w:style>
  <w:style w:type="paragraph" w:styleId="ae">
    <w:name w:val="annotation text"/>
    <w:basedOn w:val="a"/>
    <w:link w:val="af"/>
    <w:semiHidden/>
    <w:rsid w:val="00882871"/>
    <w:pPr>
      <w:jc w:val="left"/>
    </w:pPr>
  </w:style>
  <w:style w:type="character" w:customStyle="1" w:styleId="af">
    <w:name w:val="コメント文字列 (文字)"/>
    <w:basedOn w:val="a0"/>
    <w:link w:val="ae"/>
    <w:semiHidden/>
    <w:rsid w:val="00882871"/>
    <w:rPr>
      <w:rFonts w:ascii="ＭＳ 明朝" w:eastAsia="ＭＳ 明朝" w:hAnsi="Century" w:cs="Times New Roman"/>
      <w:sz w:val="20"/>
      <w:szCs w:val="20"/>
    </w:rPr>
  </w:style>
  <w:style w:type="paragraph" w:styleId="af0">
    <w:name w:val="List Paragraph"/>
    <w:basedOn w:val="a"/>
    <w:uiPriority w:val="34"/>
    <w:qFormat/>
    <w:rsid w:val="008828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2DF0-0D3E-4EAE-ABB9-22445726CCF9}">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2025-03-31T00:51:00Z</dcterms:created>
  <dcterms:modified xsi:type="dcterms:W3CDTF">2025-03-31T00:51:00Z</dcterms:modified>
</cp:coreProperties>
</file>