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BF8F" w14:textId="710FFE9D" w:rsidR="00575CBD" w:rsidRPr="00E149FB" w:rsidRDefault="00575CBD" w:rsidP="00575CBD">
      <w:pPr>
        <w:pStyle w:val="3"/>
        <w:ind w:leftChars="200" w:left="571" w:hangingChars="100" w:hanging="191"/>
        <w:rPr>
          <w:rFonts w:ascii="Tahoma" w:hAnsi="Tahoma" w:cs="Tahoma"/>
          <w:b/>
          <w:bCs/>
        </w:rPr>
      </w:pPr>
      <w:r>
        <w:rPr>
          <w:rFonts w:ascii="Tahoma" w:hAnsi="Tahoma" w:cs="Tahoma" w:hint="eastAsia"/>
          <w:b/>
          <w:bCs/>
        </w:rPr>
        <w:t>⑧</w:t>
      </w:r>
      <w:r w:rsidRPr="00E149FB">
        <w:rPr>
          <w:rFonts w:ascii="Tahoma" w:hAnsi="Tahoma" w:cs="Tahoma" w:hint="eastAsia"/>
          <w:b/>
          <w:bCs/>
        </w:rPr>
        <w:t xml:space="preserve">　</w:t>
      </w:r>
      <w:r w:rsidR="00AD443E">
        <w:rPr>
          <w:rFonts w:ascii="Tahoma" w:hAnsi="Tahoma" w:cs="Tahoma" w:hint="eastAsia"/>
          <w:b/>
          <w:bCs/>
        </w:rPr>
        <w:t>株式報酬</w:t>
      </w:r>
      <w:r w:rsidRPr="00E149FB">
        <w:rPr>
          <w:rFonts w:ascii="Tahoma" w:hAnsi="Tahoma" w:cs="Tahoma" w:hint="eastAsia"/>
          <w:b/>
          <w:bCs/>
        </w:rPr>
        <w:t>としての</w:t>
      </w:r>
      <w:r>
        <w:rPr>
          <w:rFonts w:ascii="Tahoma" w:hAnsi="Tahoma" w:cs="Tahoma" w:hint="eastAsia"/>
          <w:b/>
          <w:bCs/>
        </w:rPr>
        <w:t>新株予約権発行</w:t>
      </w:r>
      <w:r w:rsidRPr="00E149FB">
        <w:rPr>
          <w:rFonts w:ascii="Tahoma" w:hAnsi="Tahoma" w:cs="Tahoma" w:hint="eastAsia"/>
          <w:b/>
          <w:bCs/>
        </w:rPr>
        <w:t>に係る募集の場合（自己</w:t>
      </w:r>
      <w:r>
        <w:rPr>
          <w:rFonts w:ascii="Tahoma" w:hAnsi="Tahoma" w:cs="Tahoma" w:hint="eastAsia"/>
          <w:b/>
          <w:bCs/>
        </w:rPr>
        <w:t>新株予約権</w:t>
      </w:r>
      <w:r w:rsidRPr="00E149FB">
        <w:rPr>
          <w:rFonts w:ascii="Tahoma" w:hAnsi="Tahoma" w:cs="Tahoma" w:hint="eastAsia"/>
          <w:b/>
          <w:bCs/>
        </w:rPr>
        <w:t>処分に係る募集を含む。）</w:t>
      </w:r>
    </w:p>
    <w:p w14:paraId="3CAA9B5A" w14:textId="77777777" w:rsidR="00AD443E" w:rsidRDefault="00AD443E" w:rsidP="00AD443E">
      <w:pPr>
        <w:ind w:leftChars="400" w:left="759" w:firstLineChars="94" w:firstLine="178"/>
        <w:rPr>
          <w:rFonts w:hAnsi="ＭＳ 明朝" w:cs="Tahoma"/>
        </w:rPr>
      </w:pPr>
      <w:r w:rsidRPr="00EC0052">
        <w:rPr>
          <w:rFonts w:hAnsi="ＭＳ 明朝" w:cs="Tahoma"/>
        </w:rPr>
        <w:t>上場会社又はその子会社若しくは関連会社に対する役務の提供の対価として個人に対して</w:t>
      </w:r>
      <w:r>
        <w:rPr>
          <w:rFonts w:hAnsi="ＭＳ 明朝" w:cs="Tahoma" w:hint="eastAsia"/>
        </w:rPr>
        <w:t>新株予約権</w:t>
      </w:r>
      <w:r w:rsidRPr="00EC0052">
        <w:rPr>
          <w:rFonts w:hAnsi="ＭＳ 明朝" w:cs="Tahoma"/>
        </w:rPr>
        <w:t>を割り当てること</w:t>
      </w:r>
      <w:r>
        <w:rPr>
          <w:rFonts w:hAnsi="ＭＳ 明朝" w:cs="Tahoma" w:hint="eastAsia"/>
        </w:rPr>
        <w:t>（株式報酬</w:t>
      </w:r>
      <w:r w:rsidRPr="00E149FB">
        <w:rPr>
          <w:rFonts w:hAnsi="ＭＳ 明朝" w:cs="Tahoma" w:hint="eastAsia"/>
        </w:rPr>
        <w:t>としての</w:t>
      </w:r>
      <w:r>
        <w:rPr>
          <w:rFonts w:hAnsi="ＭＳ 明朝" w:cs="Tahoma" w:hint="eastAsia"/>
        </w:rPr>
        <w:t>新株予約権</w:t>
      </w:r>
      <w:r w:rsidRPr="00E149FB">
        <w:rPr>
          <w:rFonts w:hAnsi="ＭＳ 明朝" w:cs="Tahoma" w:hint="eastAsia"/>
        </w:rPr>
        <w:t>発行に係る募集又は自己</w:t>
      </w:r>
      <w:r>
        <w:rPr>
          <w:rFonts w:hAnsi="ＭＳ 明朝" w:cs="Tahoma" w:hint="eastAsia"/>
        </w:rPr>
        <w:t>新株予約権</w:t>
      </w:r>
      <w:r w:rsidRPr="00E149FB">
        <w:rPr>
          <w:rFonts w:hAnsi="ＭＳ 明朝" w:cs="Tahoma" w:hint="eastAsia"/>
        </w:rPr>
        <w:t>処分に係る募集を行うこと</w:t>
      </w:r>
      <w:r>
        <w:rPr>
          <w:rFonts w:hAnsi="ＭＳ 明朝" w:cs="Tahoma" w:hint="eastAsia"/>
        </w:rPr>
        <w:t>）</w:t>
      </w:r>
      <w:r w:rsidRPr="00E149FB">
        <w:rPr>
          <w:rFonts w:hAnsi="ＭＳ 明朝" w:cs="Tahoma" w:hint="eastAsia"/>
        </w:rPr>
        <w:t>についての決定をした場合</w:t>
      </w:r>
      <w:r>
        <w:rPr>
          <w:rFonts w:hAnsi="ＭＳ 明朝" w:cs="Tahoma" w:hint="eastAsia"/>
        </w:rPr>
        <w:t>（以下「ストック・オプションの発行」という。）</w:t>
      </w:r>
      <w:r w:rsidRPr="00E149FB">
        <w:rPr>
          <w:rFonts w:hAnsi="ＭＳ 明朝" w:cs="Tahoma" w:hint="eastAsia"/>
        </w:rPr>
        <w:t>は、以下の所定の開示事項（太字）を掲記し、開示・記載上の注意（細字）を参照のうえ、投資者が会社情報を適切に理解・判断できるように記載してください（自己</w:t>
      </w:r>
      <w:r>
        <w:rPr>
          <w:rFonts w:hAnsi="ＭＳ 明朝" w:cs="Tahoma" w:hint="eastAsia"/>
        </w:rPr>
        <w:t>新株予約権</w:t>
      </w:r>
      <w:r w:rsidRPr="00E149FB">
        <w:rPr>
          <w:rFonts w:hAnsi="ＭＳ 明朝" w:cs="Tahoma" w:hint="eastAsia"/>
        </w:rPr>
        <w:t>処分の場合は、「</w:t>
      </w:r>
      <w:r>
        <w:rPr>
          <w:rFonts w:hAnsi="ＭＳ 明朝" w:cs="Tahoma" w:hint="eastAsia"/>
        </w:rPr>
        <w:t>新株予約権の</w:t>
      </w:r>
      <w:r w:rsidRPr="00E149FB">
        <w:rPr>
          <w:rFonts w:hAnsi="ＭＳ 明朝" w:cs="Tahoma" w:hint="eastAsia"/>
        </w:rPr>
        <w:t>発行</w:t>
      </w:r>
      <w:r>
        <w:rPr>
          <w:rFonts w:hAnsi="ＭＳ 明朝" w:cs="Tahoma" w:hint="eastAsia"/>
        </w:rPr>
        <w:t>要領</w:t>
      </w:r>
      <w:r w:rsidRPr="00E149FB">
        <w:rPr>
          <w:rFonts w:hAnsi="ＭＳ 明朝" w:cs="Tahoma" w:hint="eastAsia"/>
        </w:rPr>
        <w:t>」を「</w:t>
      </w:r>
      <w:r>
        <w:rPr>
          <w:rFonts w:hAnsi="ＭＳ 明朝" w:cs="Tahoma" w:hint="eastAsia"/>
        </w:rPr>
        <w:t>自己新株予約権の</w:t>
      </w:r>
      <w:r w:rsidRPr="00E149FB">
        <w:rPr>
          <w:rFonts w:hAnsi="ＭＳ 明朝" w:cs="Tahoma" w:hint="eastAsia"/>
        </w:rPr>
        <w:t>処分</w:t>
      </w:r>
      <w:r>
        <w:rPr>
          <w:rFonts w:hAnsi="ＭＳ 明朝" w:cs="Tahoma" w:hint="eastAsia"/>
        </w:rPr>
        <w:t>要領</w:t>
      </w:r>
      <w:r w:rsidRPr="00E149FB">
        <w:rPr>
          <w:rFonts w:hAnsi="ＭＳ 明朝" w:cs="Tahoma" w:hint="eastAsia"/>
        </w:rPr>
        <w:t>」など適</w:t>
      </w:r>
      <w:r w:rsidRPr="007C5350">
        <w:rPr>
          <w:rFonts w:hAnsi="ＭＳ 明朝" w:cs="Tahoma" w:hint="eastAsia"/>
        </w:rPr>
        <w:t>宜読み替えてください。）。</w:t>
      </w:r>
    </w:p>
    <w:p w14:paraId="7816AC6D" w14:textId="77777777" w:rsidR="00AD443E" w:rsidRDefault="00AD443E" w:rsidP="00AD443E">
      <w:pPr>
        <w:ind w:leftChars="400" w:left="759" w:firstLineChars="94" w:firstLine="178"/>
        <w:rPr>
          <w:rFonts w:hAnsi="ＭＳ 明朝" w:cs="Tahoma"/>
        </w:rPr>
      </w:pPr>
      <w:r>
        <w:rPr>
          <w:rFonts w:hAnsi="ＭＳ 明朝" w:cs="Tahoma" w:hint="eastAsia"/>
        </w:rPr>
        <w:t>例えば、以下の場合が想定されます。</w:t>
      </w:r>
    </w:p>
    <w:p w14:paraId="18E1BE8C" w14:textId="77777777" w:rsidR="00AD443E" w:rsidRDefault="00AD443E" w:rsidP="00AD443E">
      <w:pPr>
        <w:ind w:leftChars="500" w:left="1139" w:hangingChars="100" w:hanging="190"/>
        <w:rPr>
          <w:rFonts w:hAnsi="ＭＳ 明朝" w:cs="Tahoma"/>
        </w:rPr>
      </w:pPr>
      <w:r>
        <w:rPr>
          <w:rFonts w:hAnsi="ＭＳ 明朝" w:cs="Tahoma" w:hint="eastAsia"/>
        </w:rPr>
        <w:t xml:space="preserve">・　</w:t>
      </w:r>
      <w:r w:rsidRPr="008C37EC">
        <w:rPr>
          <w:rFonts w:hAnsi="ＭＳ 明朝" w:cs="Tahoma" w:hint="eastAsia"/>
        </w:rPr>
        <w:t>上場会社又は関係会社の役員、会計参与又は使用人（以下「役員等」という。）に対して役務提供の対価として</w:t>
      </w:r>
      <w:r>
        <w:rPr>
          <w:rFonts w:hAnsi="ＭＳ 明朝" w:cs="Tahoma" w:hint="eastAsia"/>
        </w:rPr>
        <w:t>無償で新株予約権</w:t>
      </w:r>
      <w:r w:rsidRPr="416842B6">
        <w:rPr>
          <w:rFonts w:hAnsi="ＭＳ 明朝" w:cs="Tahoma"/>
        </w:rPr>
        <w:t>を発行する場</w:t>
      </w:r>
      <w:r w:rsidRPr="00630093">
        <w:rPr>
          <w:rFonts w:hAnsi="ＭＳ 明朝" w:cs="Tahoma"/>
        </w:rPr>
        <w:t>合</w:t>
      </w:r>
      <w:r>
        <w:rPr>
          <w:rFonts w:hAnsi="ＭＳ 明朝" w:cs="Tahoma" w:hint="eastAsia"/>
        </w:rPr>
        <w:t>又は役員等の有する報酬請求権等と新株予約権の払込金額の払込債務とを相殺することにより新株予約権を発行する場合</w:t>
      </w:r>
      <w:r w:rsidRPr="00630093">
        <w:rPr>
          <w:rFonts w:hAnsi="ＭＳ 明朝" w:cs="Tahoma"/>
        </w:rPr>
        <w:t>（退任又は退職し</w:t>
      </w:r>
      <w:r w:rsidRPr="00630093">
        <w:rPr>
          <w:rFonts w:hAnsi="ＭＳ 明朝" w:cs="Tahoma" w:hint="eastAsia"/>
        </w:rPr>
        <w:t>た役員等に対して在職中の役務提供の対価として新株予約権を発行する</w:t>
      </w:r>
      <w:r w:rsidRPr="00630093">
        <w:rPr>
          <w:rFonts w:hAnsi="ＭＳ 明朝" w:cs="Tahoma"/>
        </w:rPr>
        <w:t>場合を含む。）</w:t>
      </w:r>
    </w:p>
    <w:p w14:paraId="2757B888" w14:textId="77777777" w:rsidR="00AD443E" w:rsidRPr="00E32405" w:rsidRDefault="00AD443E" w:rsidP="00AD443E">
      <w:pPr>
        <w:ind w:leftChars="500" w:left="1139" w:hangingChars="100" w:hanging="190"/>
        <w:rPr>
          <w:rFonts w:hAnsi="ＭＳ 明朝" w:cs="Tahoma"/>
        </w:rPr>
      </w:pPr>
    </w:p>
    <w:p w14:paraId="6B4F11AB" w14:textId="77777777" w:rsidR="00AD443E" w:rsidRDefault="00AD443E" w:rsidP="00AD443E">
      <w:pPr>
        <w:ind w:leftChars="499" w:left="1137" w:hangingChars="100" w:hanging="190"/>
      </w:pPr>
      <w:r w:rsidRPr="00AB7924">
        <w:rPr>
          <w:rFonts w:hAnsi="ＭＳ 明朝" w:cs="Tahoma"/>
        </w:rPr>
        <w:t xml:space="preserve">※　</w:t>
      </w:r>
      <w:r w:rsidRPr="008C7ED4">
        <w:rPr>
          <w:rFonts w:hint="eastAsia"/>
        </w:rPr>
        <w:t>ストック・オプションの</w:t>
      </w:r>
      <w:r>
        <w:rPr>
          <w:rFonts w:hint="eastAsia"/>
        </w:rPr>
        <w:t>発行</w:t>
      </w:r>
      <w:r w:rsidRPr="008C7ED4">
        <w:rPr>
          <w:rFonts w:hint="eastAsia"/>
        </w:rPr>
        <w:t>に関し、有利発行に該当するため株主総会に付議し、かつ、株主総会で新株予約権の募集事項の決定に係る決議をする場合（会社法第２３８条）</w:t>
      </w:r>
      <w:r>
        <w:rPr>
          <w:rFonts w:hint="eastAsia"/>
        </w:rPr>
        <w:t>又は</w:t>
      </w:r>
      <w:r w:rsidRPr="008C7ED4">
        <w:rPr>
          <w:rFonts w:hint="eastAsia"/>
        </w:rPr>
        <w:t>株主総会で新株予約権の募集事項の決定を取締役会に委任する場合（会社法第２３９条）には、上場会社の業務執行を決定する機関が株主総会への付議内容を決定した時点で、当該付議内容（有利発行に該当する旨及びその条件での発行を必要とする理由並びに募集事項の決定を取締役会に委任する</w:t>
      </w:r>
      <w:r>
        <w:rPr>
          <w:rFonts w:hint="eastAsia"/>
        </w:rPr>
        <w:t>場合にはその</w:t>
      </w:r>
      <w:r w:rsidRPr="008C7ED4">
        <w:rPr>
          <w:rFonts w:hint="eastAsia"/>
        </w:rPr>
        <w:t>旨を含む。）を開示してください。株主総会後に、業務執行を決定する機関が上記委任に基づき募集事項を決定したときは、</w:t>
      </w:r>
      <w:r w:rsidRPr="00E149FB">
        <w:rPr>
          <w:rFonts w:hAnsi="ＭＳ 明朝" w:cs="Tahoma" w:hint="eastAsia"/>
        </w:rPr>
        <w:t>以下の所定の開示事項</w:t>
      </w:r>
      <w:r w:rsidRPr="008C7ED4">
        <w:rPr>
          <w:rFonts w:hint="eastAsia"/>
        </w:rPr>
        <w:t>の開示が必要となります。</w:t>
      </w:r>
    </w:p>
    <w:p w14:paraId="5365CC46" w14:textId="77777777" w:rsidR="00AD443E" w:rsidRPr="00C26C97" w:rsidRDefault="00AD443E" w:rsidP="00AD443E"/>
    <w:p w14:paraId="035A7CB7" w14:textId="77777777" w:rsidR="00AD443E" w:rsidRDefault="00AD443E" w:rsidP="00AD443E">
      <w:pPr>
        <w:ind w:firstLineChars="496" w:firstLine="945"/>
        <w:rPr>
          <w:rFonts w:hAnsi="ＭＳ 明朝" w:cs="Tahoma"/>
          <w:b/>
        </w:rPr>
      </w:pPr>
      <w:r w:rsidRPr="008C7ED4">
        <w:rPr>
          <w:rFonts w:hAnsi="ＭＳ 明朝" w:cs="Tahoma"/>
          <w:b/>
        </w:rPr>
        <w:t>ａ．ス</w:t>
      </w:r>
      <w:r w:rsidRPr="008C7ED4">
        <w:rPr>
          <w:rFonts w:hAnsi="ＭＳ 明朝" w:cs="Tahoma" w:hint="eastAsia"/>
          <w:b/>
        </w:rPr>
        <w:t>トック・オプション</w:t>
      </w:r>
      <w:r w:rsidRPr="008C7ED4">
        <w:rPr>
          <w:rFonts w:hAnsi="ＭＳ 明朝" w:cs="Tahoma"/>
          <w:b/>
        </w:rPr>
        <w:t>として新株予約権を発行する理由</w:t>
      </w:r>
    </w:p>
    <w:p w14:paraId="416F1F72" w14:textId="77777777" w:rsidR="00AD443E" w:rsidRDefault="00AD443E" w:rsidP="00AD443E">
      <w:pPr>
        <w:ind w:leftChars="600" w:left="1139"/>
        <w:rPr>
          <w:rFonts w:hAnsi="ＭＳ 明朝" w:cs="Tahoma"/>
        </w:rPr>
      </w:pPr>
      <w:r>
        <w:rPr>
          <w:rFonts w:hAnsi="ＭＳ 明朝" w:cs="Tahoma" w:hint="eastAsia"/>
        </w:rPr>
        <w:t>・　発行の目的及び理由について、わかりやすく具体的に記載する。</w:t>
      </w:r>
    </w:p>
    <w:p w14:paraId="5F161D46" w14:textId="77777777" w:rsidR="00AD443E" w:rsidRDefault="00AD443E" w:rsidP="00AD443E">
      <w:pPr>
        <w:ind w:leftChars="700" w:left="1518" w:hangingChars="100" w:hanging="190"/>
        <w:rPr>
          <w:rFonts w:hAnsi="ＭＳ 明朝" w:cs="Tahoma"/>
        </w:rPr>
      </w:pPr>
      <w:r w:rsidRPr="008C7ED4">
        <w:rPr>
          <w:rFonts w:hAnsi="ＭＳ 明朝" w:cs="Tahoma"/>
        </w:rPr>
        <w:t xml:space="preserve">※　</w:t>
      </w:r>
      <w:r>
        <w:rPr>
          <w:rFonts w:hAnsi="ＭＳ 明朝" w:cs="Tahoma" w:hint="eastAsia"/>
        </w:rPr>
        <w:t>新株予約権が行使された場合に生じる株式の希薄化の規模等が、発行の理由・目的に照らして合理的であると判断した根拠についても記載することが考えられます。</w:t>
      </w:r>
    </w:p>
    <w:p w14:paraId="6E6DDD7E" w14:textId="77777777" w:rsidR="00AD443E" w:rsidRDefault="00AD443E" w:rsidP="00AD443E">
      <w:pPr>
        <w:ind w:firstLineChars="496" w:firstLine="945"/>
        <w:jc w:val="left"/>
        <w:rPr>
          <w:rFonts w:hAnsi="ＭＳ 明朝" w:cs="Tahoma"/>
          <w:b/>
        </w:rPr>
      </w:pPr>
    </w:p>
    <w:p w14:paraId="07D72D87" w14:textId="77777777" w:rsidR="00AD443E" w:rsidRPr="008C7ED4" w:rsidRDefault="00AD443E" w:rsidP="00AD443E">
      <w:pPr>
        <w:ind w:firstLineChars="496" w:firstLine="945"/>
        <w:rPr>
          <w:rFonts w:hAnsi="ＭＳ 明朝" w:cs="Tahoma"/>
          <w:b/>
        </w:rPr>
      </w:pPr>
      <w:r w:rsidRPr="008C7ED4">
        <w:rPr>
          <w:rFonts w:hAnsi="ＭＳ 明朝" w:cs="Tahoma"/>
          <w:b/>
        </w:rPr>
        <w:t>ｂ．新株予約権の発行要領</w:t>
      </w:r>
    </w:p>
    <w:p w14:paraId="64FA462B" w14:textId="77777777" w:rsidR="00AD443E" w:rsidRPr="008C7ED4" w:rsidRDefault="00AD443E" w:rsidP="00AD443E">
      <w:pPr>
        <w:ind w:rightChars="-20" w:right="-38" w:firstLineChars="594" w:firstLine="1132"/>
        <w:rPr>
          <w:rFonts w:hAnsi="ＭＳ 明朝" w:cs="Tahoma"/>
          <w:b/>
        </w:rPr>
      </w:pPr>
      <w:r w:rsidRPr="008C7ED4">
        <w:rPr>
          <w:rFonts w:hAnsi="ＭＳ 明朝" w:cs="Tahoma"/>
          <w:b/>
        </w:rPr>
        <w:t>（ａ）新株予約権の割当ての対象者及びその人数並びに割り当てる新株予約権の数</w:t>
      </w:r>
    </w:p>
    <w:p w14:paraId="7062CD50" w14:textId="77777777" w:rsidR="00AD443E" w:rsidRDefault="00AD443E" w:rsidP="00AD443E">
      <w:pPr>
        <w:ind w:leftChars="991" w:left="2070" w:hangingChars="100" w:hanging="190"/>
        <w:rPr>
          <w:rFonts w:hAnsi="ＭＳ 明朝" w:cs="Tahoma"/>
        </w:rPr>
      </w:pPr>
      <w:r w:rsidRPr="008C7ED4">
        <w:rPr>
          <w:rFonts w:hAnsi="ＭＳ 明朝" w:cs="Tahoma"/>
        </w:rPr>
        <w:t>・　新株予約権の割当て（会社法第２４３条</w:t>
      </w:r>
      <w:r>
        <w:rPr>
          <w:rFonts w:hAnsi="ＭＳ 明朝" w:cs="Tahoma" w:hint="eastAsia"/>
        </w:rPr>
        <w:t>第１項</w:t>
      </w:r>
      <w:r w:rsidRPr="008C7ED4">
        <w:rPr>
          <w:rFonts w:hAnsi="ＭＳ 明朝" w:cs="Tahoma"/>
        </w:rPr>
        <w:t>）の結果、募集事項の決定時（発行決議時）における開示内容と変更が生じた場合は、割当ての確定日に変更後の割当内容を発行内容の確定として開示する。</w:t>
      </w:r>
    </w:p>
    <w:p w14:paraId="196B7345" w14:textId="77777777" w:rsidR="00AD443E" w:rsidRPr="008C7ED4" w:rsidRDefault="00AD443E" w:rsidP="00AD443E">
      <w:pPr>
        <w:ind w:firstLineChars="594" w:firstLine="1132"/>
        <w:rPr>
          <w:rFonts w:hAnsi="ＭＳ 明朝" w:cs="Tahoma"/>
          <w:b/>
        </w:rPr>
      </w:pPr>
      <w:r w:rsidRPr="008C7ED4">
        <w:rPr>
          <w:rFonts w:hAnsi="ＭＳ 明朝" w:cs="Tahoma"/>
          <w:b/>
        </w:rPr>
        <w:t>（ｂ）新株予約権の目的である株式の種類及び数</w:t>
      </w:r>
    </w:p>
    <w:p w14:paraId="4A31E59F" w14:textId="77777777" w:rsidR="00AD443E" w:rsidRPr="008C7ED4" w:rsidRDefault="00AD443E" w:rsidP="00AD443E">
      <w:pPr>
        <w:ind w:firstLineChars="594" w:firstLine="1132"/>
        <w:rPr>
          <w:rFonts w:hAnsi="ＭＳ 明朝" w:cs="Tahoma"/>
          <w:b/>
        </w:rPr>
      </w:pPr>
      <w:r w:rsidRPr="008C7ED4">
        <w:rPr>
          <w:rFonts w:hAnsi="ＭＳ 明朝" w:cs="Tahoma"/>
          <w:b/>
        </w:rPr>
        <w:t>（ｃ）新株予約権の総数</w:t>
      </w:r>
    </w:p>
    <w:p w14:paraId="7742F081" w14:textId="77777777" w:rsidR="00AD443E" w:rsidRPr="008C7ED4" w:rsidRDefault="00AD443E" w:rsidP="00AD443E">
      <w:pPr>
        <w:ind w:firstLineChars="594" w:firstLine="1132"/>
        <w:rPr>
          <w:rFonts w:hAnsi="ＭＳ 明朝" w:cs="Tahoma"/>
          <w:b/>
        </w:rPr>
      </w:pPr>
      <w:r w:rsidRPr="008C7ED4">
        <w:rPr>
          <w:rFonts w:hAnsi="ＭＳ 明朝" w:cs="Tahoma"/>
          <w:b/>
        </w:rPr>
        <w:t>（ｄ）新株予約権の払込金額又はその算定方法</w:t>
      </w:r>
    </w:p>
    <w:p w14:paraId="5E118CB5" w14:textId="77777777" w:rsidR="00AD443E" w:rsidRPr="008C7ED4" w:rsidRDefault="00AD443E" w:rsidP="00AD443E">
      <w:pPr>
        <w:ind w:firstLineChars="696" w:firstLine="1321"/>
        <w:rPr>
          <w:rFonts w:hAnsi="ＭＳ 明朝" w:cs="Tahoma"/>
        </w:rPr>
      </w:pPr>
      <w:r w:rsidRPr="008C7ED4">
        <w:rPr>
          <w:rFonts w:hAnsi="ＭＳ 明朝" w:cs="Tahoma"/>
        </w:rPr>
        <w:t>※　金銭の払込みの要否</w:t>
      </w:r>
      <w:r>
        <w:rPr>
          <w:rFonts w:hAnsi="ＭＳ 明朝" w:cs="Tahoma" w:hint="eastAsia"/>
        </w:rPr>
        <w:t>及び第三者割当への該当性</w:t>
      </w:r>
      <w:r w:rsidRPr="008C7ED4">
        <w:rPr>
          <w:rFonts w:hAnsi="ＭＳ 明朝" w:cs="Tahoma"/>
        </w:rPr>
        <w:t>により、以下を含めて記載する。</w:t>
      </w:r>
    </w:p>
    <w:p w14:paraId="624FE1BB" w14:textId="77777777" w:rsidR="00AD443E" w:rsidRPr="008C7ED4" w:rsidRDefault="00AD443E" w:rsidP="00AD443E">
      <w:pPr>
        <w:snapToGrid w:val="0"/>
        <w:rPr>
          <w:rFonts w:hAnsi="ＭＳ 明朝" w:cs="Tahoma"/>
          <w:sz w:val="10"/>
          <w:szCs w:val="10"/>
        </w:rPr>
      </w:pPr>
    </w:p>
    <w:p w14:paraId="2D93A4F1" w14:textId="77777777" w:rsidR="00AD443E" w:rsidRPr="008C7ED4" w:rsidRDefault="00AD443E" w:rsidP="00AD443E">
      <w:pPr>
        <w:ind w:firstLineChars="894" w:firstLine="1696"/>
        <w:rPr>
          <w:rFonts w:hAnsi="ＭＳ 明朝" w:cs="Tahoma"/>
        </w:rPr>
      </w:pPr>
      <w:r w:rsidRPr="008C7ED4">
        <w:rPr>
          <w:rFonts w:hAnsi="ＭＳ 明朝" w:cs="Tahoma"/>
        </w:rPr>
        <w:t>〔</w:t>
      </w:r>
      <w:r>
        <w:rPr>
          <w:rFonts w:hAnsi="ＭＳ 明朝" w:cs="Tahoma" w:hint="eastAsia"/>
        </w:rPr>
        <w:t>金銭の払込みを要しないこととする場合〕（会社法第２３８条第１項第２号）</w:t>
      </w:r>
    </w:p>
    <w:p w14:paraId="142B7B82" w14:textId="77777777" w:rsidR="00AD443E" w:rsidRPr="008C7ED4" w:rsidRDefault="00AD443E" w:rsidP="00AD443E">
      <w:pPr>
        <w:ind w:firstLineChars="992" w:firstLine="1882"/>
        <w:rPr>
          <w:rFonts w:hAnsi="ＭＳ 明朝" w:cs="Tahoma"/>
        </w:rPr>
      </w:pPr>
      <w:r w:rsidRPr="008C7ED4">
        <w:rPr>
          <w:rFonts w:hAnsi="ＭＳ 明朝" w:cs="Tahoma"/>
        </w:rPr>
        <w:t>・　払込みを要しない旨</w:t>
      </w:r>
    </w:p>
    <w:p w14:paraId="632DE86A" w14:textId="77777777" w:rsidR="00AD443E" w:rsidRDefault="00AD443E" w:rsidP="00AD443E">
      <w:pPr>
        <w:ind w:firstLineChars="992" w:firstLine="1882"/>
        <w:rPr>
          <w:rFonts w:hAnsi="ＭＳ 明朝" w:cs="Tahoma"/>
        </w:rPr>
      </w:pPr>
      <w:r w:rsidRPr="008C7ED4">
        <w:rPr>
          <w:rFonts w:hAnsi="ＭＳ 明朝" w:cs="Tahoma"/>
        </w:rPr>
        <w:t>・　払込みを要しないこととすることが有利発行に該当しない場合には、その旨</w:t>
      </w:r>
    </w:p>
    <w:p w14:paraId="733A2191" w14:textId="77777777" w:rsidR="00AD443E" w:rsidRDefault="00AD443E" w:rsidP="00AD443E">
      <w:pPr>
        <w:ind w:leftChars="893" w:left="1840" w:hangingChars="77" w:hanging="146"/>
        <w:rPr>
          <w:rFonts w:hAnsi="ＭＳ 明朝" w:cs="Tahoma"/>
        </w:rPr>
      </w:pPr>
    </w:p>
    <w:p w14:paraId="1826A992" w14:textId="77777777" w:rsidR="00AD443E" w:rsidRPr="008C7ED4" w:rsidRDefault="00AD443E" w:rsidP="00AD443E">
      <w:pPr>
        <w:ind w:leftChars="893" w:left="1840" w:hangingChars="77" w:hanging="146"/>
        <w:rPr>
          <w:rFonts w:hAnsi="ＭＳ 明朝" w:cs="Tahoma"/>
        </w:rPr>
      </w:pPr>
      <w:r w:rsidRPr="008C7ED4">
        <w:rPr>
          <w:rFonts w:hAnsi="ＭＳ 明朝" w:cs="Tahoma"/>
        </w:rPr>
        <w:t>〔</w:t>
      </w:r>
      <w:r>
        <w:rPr>
          <w:rFonts w:hAnsi="ＭＳ 明朝" w:cs="Tahoma" w:hint="eastAsia"/>
        </w:rPr>
        <w:t>金銭の払込みを要することとする場合〕（会社法第２３８条第１項第３号）</w:t>
      </w:r>
    </w:p>
    <w:p w14:paraId="1E43FD1D" w14:textId="77777777" w:rsidR="00AD443E" w:rsidRDefault="00AD443E" w:rsidP="00AD443E">
      <w:pPr>
        <w:ind w:leftChars="985" w:left="2059" w:hangingChars="100" w:hanging="190"/>
        <w:rPr>
          <w:rFonts w:hAnsi="ＭＳ 明朝" w:cs="Tahoma"/>
        </w:rPr>
      </w:pPr>
      <w:r w:rsidRPr="00AE119F">
        <w:rPr>
          <w:rFonts w:hAnsi="ＭＳ 明朝" w:cs="Tahoma" w:hint="eastAsia"/>
        </w:rPr>
        <w:t>・　払込金額の算定根拠及びその具体的な内容について、わかりやすく記載する</w:t>
      </w:r>
      <w:r>
        <w:rPr>
          <w:rFonts w:hAnsi="ＭＳ 明朝" w:cs="Tahoma" w:hint="eastAsia"/>
        </w:rPr>
        <w:t>。</w:t>
      </w:r>
    </w:p>
    <w:p w14:paraId="3152086B" w14:textId="77777777" w:rsidR="00AD443E" w:rsidRDefault="00AD443E" w:rsidP="00AD443E">
      <w:pPr>
        <w:ind w:leftChars="985" w:left="2059" w:hangingChars="100" w:hanging="190"/>
        <w:rPr>
          <w:rFonts w:hAnsi="ＭＳ 明朝" w:cs="Tahoma"/>
        </w:rPr>
      </w:pPr>
      <w:r w:rsidRPr="008C7ED4">
        <w:rPr>
          <w:rFonts w:hAnsi="ＭＳ 明朝" w:cs="Tahoma"/>
        </w:rPr>
        <w:t>・　募集事項の決定時（発行決議時）の開示の際に具体的な払込金額が定まっていない場合は、払込金額の算定方法を記載し、別途、払込金額の算定日に具体的な金額を発行内容の確定として開示する。</w:t>
      </w:r>
    </w:p>
    <w:p w14:paraId="3319C444" w14:textId="77777777" w:rsidR="00AD443E" w:rsidRDefault="00AD443E" w:rsidP="00AD443E">
      <w:pPr>
        <w:ind w:leftChars="985" w:left="2059" w:hangingChars="100" w:hanging="190"/>
        <w:rPr>
          <w:rFonts w:hAnsi="ＭＳ 明朝" w:cs="Tahoma"/>
        </w:rPr>
      </w:pPr>
      <w:r>
        <w:rPr>
          <w:rFonts w:hAnsi="ＭＳ 明朝" w:cs="Tahoma" w:hint="eastAsia"/>
        </w:rPr>
        <w:lastRenderedPageBreak/>
        <w:t xml:space="preserve">・　</w:t>
      </w:r>
      <w:r w:rsidRPr="008C7ED4">
        <w:rPr>
          <w:rFonts w:hAnsi="ＭＳ 明朝" w:cs="Tahoma"/>
        </w:rPr>
        <w:t>募集事項の決定時（発行決議時）に割当</w:t>
      </w:r>
      <w:r>
        <w:rPr>
          <w:rFonts w:hAnsi="ＭＳ 明朝" w:cs="Tahoma" w:hint="eastAsia"/>
        </w:rPr>
        <w:t>予定先</w:t>
      </w:r>
      <w:r w:rsidRPr="008C7ED4">
        <w:rPr>
          <w:rFonts w:hAnsi="ＭＳ 明朝" w:cs="Tahoma"/>
        </w:rPr>
        <w:t>の有する報酬請求権等と新株予約権の払込金額の払込債務とを相殺する旨を併せて記載する。</w:t>
      </w:r>
    </w:p>
    <w:p w14:paraId="7E8B44E8" w14:textId="77777777" w:rsidR="00AD443E" w:rsidRDefault="00AD443E" w:rsidP="00AD443E">
      <w:pPr>
        <w:ind w:firstLineChars="992" w:firstLine="1882"/>
        <w:rPr>
          <w:rFonts w:hAnsi="ＭＳ 明朝" w:cs="Tahoma"/>
        </w:rPr>
      </w:pPr>
      <w:r w:rsidRPr="008C7ED4">
        <w:rPr>
          <w:rFonts w:hAnsi="ＭＳ 明朝" w:cs="Tahoma"/>
        </w:rPr>
        <w:t>・　払込金額が有利発行に該当しない場合には、その旨</w:t>
      </w:r>
    </w:p>
    <w:p w14:paraId="3FDF812D" w14:textId="77777777" w:rsidR="00AD443E" w:rsidRDefault="00AD443E" w:rsidP="00AD443E">
      <w:pPr>
        <w:ind w:firstLineChars="992" w:firstLine="1882"/>
        <w:rPr>
          <w:rFonts w:hAnsi="ＭＳ 明朝" w:cs="Tahoma"/>
        </w:rPr>
      </w:pPr>
    </w:p>
    <w:p w14:paraId="7C6B6FCA" w14:textId="77777777" w:rsidR="00AD443E" w:rsidRPr="00741F1D" w:rsidRDefault="00AD443E" w:rsidP="00AD443E">
      <w:pPr>
        <w:ind w:firstLineChars="894" w:firstLine="1696"/>
        <w:rPr>
          <w:rFonts w:hAnsi="ＭＳ 明朝" w:cs="Tahoma"/>
        </w:rPr>
      </w:pPr>
      <w:r w:rsidRPr="008C7ED4">
        <w:rPr>
          <w:rFonts w:hAnsi="ＭＳ 明朝" w:cs="Tahoma"/>
        </w:rPr>
        <w:t>〔</w:t>
      </w:r>
      <w:r>
        <w:rPr>
          <w:rFonts w:hAnsi="ＭＳ 明朝" w:cs="Tahoma" w:hint="eastAsia"/>
        </w:rPr>
        <w:t>第三者割当に該当する場合〕</w:t>
      </w:r>
    </w:p>
    <w:p w14:paraId="40AC8D6C" w14:textId="77777777" w:rsidR="00AD443E" w:rsidRPr="008C7ED4" w:rsidRDefault="00AD443E" w:rsidP="00AD443E">
      <w:pPr>
        <w:ind w:leftChars="990" w:left="1981" w:hangingChars="54" w:hanging="102"/>
        <w:rPr>
          <w:rFonts w:hAnsi="ＭＳ 明朝" w:cs="Tahoma"/>
        </w:rPr>
      </w:pPr>
      <w:r w:rsidRPr="00C06AAA">
        <w:rPr>
          <w:rFonts w:hAnsi="ＭＳ 明朝" w:cs="Tahoma" w:hint="eastAsia"/>
        </w:rPr>
        <w:t>・　払込金額が割当予定先に特に有利でないことに係る適法性に関する監査役、監査等委員会又は監査委員会が表明する意見等を記載する。ただし、株主総会において会社法に基づく</w:t>
      </w:r>
      <w:r>
        <w:rPr>
          <w:rFonts w:hAnsi="ＭＳ 明朝" w:cs="Tahoma" w:hint="eastAsia"/>
        </w:rPr>
        <w:t>有利発行の</w:t>
      </w:r>
      <w:r w:rsidRPr="00C06AAA">
        <w:rPr>
          <w:rFonts w:hAnsi="ＭＳ 明朝" w:cs="Tahoma" w:hint="eastAsia"/>
        </w:rPr>
        <w:t>特別決議を経る場合</w:t>
      </w:r>
      <w:r>
        <w:rPr>
          <w:rFonts w:hAnsi="ＭＳ 明朝" w:cs="Tahoma" w:hint="eastAsia"/>
        </w:rPr>
        <w:t>であって</w:t>
      </w:r>
      <w:r w:rsidRPr="00C06AAA">
        <w:rPr>
          <w:rFonts w:hAnsi="ＭＳ 明朝" w:cs="Tahoma" w:hint="eastAsia"/>
        </w:rPr>
        <w:t>、かつ、</w:t>
      </w:r>
      <w:r>
        <w:rPr>
          <w:rFonts w:hAnsi="ＭＳ 明朝" w:cs="Tahoma" w:hint="eastAsia"/>
        </w:rPr>
        <w:t>その旨</w:t>
      </w:r>
      <w:r w:rsidRPr="00C06AAA">
        <w:rPr>
          <w:rFonts w:hAnsi="ＭＳ 明朝" w:cs="Tahoma" w:hint="eastAsia"/>
        </w:rPr>
        <w:t>の記載がある場合</w:t>
      </w:r>
      <w:r>
        <w:rPr>
          <w:rFonts w:hAnsi="ＭＳ 明朝" w:cs="Tahoma" w:hint="eastAsia"/>
        </w:rPr>
        <w:t>に</w:t>
      </w:r>
      <w:r w:rsidRPr="00C06AAA">
        <w:rPr>
          <w:rFonts w:hAnsi="ＭＳ 明朝" w:cs="Tahoma" w:hint="eastAsia"/>
        </w:rPr>
        <w:t>は</w:t>
      </w:r>
      <w:r>
        <w:rPr>
          <w:rFonts w:hAnsi="ＭＳ 明朝" w:cs="Tahoma" w:hint="eastAsia"/>
        </w:rPr>
        <w:t>、</w:t>
      </w:r>
      <w:r w:rsidRPr="00C06AAA">
        <w:rPr>
          <w:rFonts w:hAnsi="ＭＳ 明朝" w:cs="Tahoma" w:hint="eastAsia"/>
        </w:rPr>
        <w:t>不要とします。</w:t>
      </w:r>
    </w:p>
    <w:p w14:paraId="36BA3796" w14:textId="77777777" w:rsidR="00AD443E" w:rsidRDefault="00AD443E" w:rsidP="00AD443E">
      <w:pPr>
        <w:ind w:rightChars="-20" w:right="-38" w:firstLineChars="594" w:firstLine="1132"/>
        <w:rPr>
          <w:rFonts w:hAnsi="ＭＳ 明朝" w:cs="Tahoma"/>
          <w:b/>
        </w:rPr>
      </w:pPr>
      <w:r w:rsidRPr="008C7ED4">
        <w:rPr>
          <w:rFonts w:hAnsi="ＭＳ 明朝" w:cs="Tahoma"/>
          <w:b/>
        </w:rPr>
        <w:t>（</w:t>
      </w:r>
      <w:r w:rsidRPr="008C7ED4">
        <w:rPr>
          <w:rFonts w:hAnsi="ＭＳ 明朝" w:cs="Tahoma" w:hint="eastAsia"/>
          <w:b/>
        </w:rPr>
        <w:t>ｅ</w:t>
      </w:r>
      <w:r w:rsidRPr="008C7ED4">
        <w:rPr>
          <w:rFonts w:hAnsi="ＭＳ 明朝" w:cs="Tahoma"/>
          <w:b/>
        </w:rPr>
        <w:t>）</w:t>
      </w:r>
      <w:r>
        <w:rPr>
          <w:rFonts w:hAnsi="ＭＳ 明朝" w:cs="Tahoma" w:hint="eastAsia"/>
          <w:b/>
        </w:rPr>
        <w:t>新株予約権の行使に際して出資される財産の価額及びその１株当たりの金額（行使価額）</w:t>
      </w:r>
    </w:p>
    <w:p w14:paraId="20F336AF" w14:textId="77777777" w:rsidR="00AD443E" w:rsidRPr="00123F65" w:rsidRDefault="00AD443E" w:rsidP="00AD443E">
      <w:pPr>
        <w:ind w:leftChars="985" w:left="2059" w:hangingChars="100" w:hanging="190"/>
        <w:rPr>
          <w:rFonts w:hAnsi="ＭＳ 明朝" w:cs="Tahoma"/>
        </w:rPr>
      </w:pPr>
      <w:r w:rsidRPr="00123F65">
        <w:rPr>
          <w:rFonts w:hAnsi="ＭＳ 明朝" w:cs="Tahoma" w:hint="eastAsia"/>
        </w:rPr>
        <w:t xml:space="preserve">・　</w:t>
      </w:r>
      <w:r>
        <w:rPr>
          <w:rFonts w:hAnsi="ＭＳ 明朝" w:cs="Tahoma" w:hint="eastAsia"/>
        </w:rPr>
        <w:t>新株予約権の行使に際して出資される財産の価額又はその算定方法を定めない場合（会社法第２３６条第３項）は、金銭の払込み又は会社法第２３６条第１項第３号の財産の給付を要しない旨を記載する。</w:t>
      </w:r>
    </w:p>
    <w:p w14:paraId="2D858C1A" w14:textId="77777777" w:rsidR="00AD443E" w:rsidRPr="008C7ED4" w:rsidRDefault="00AD443E" w:rsidP="00AD443E">
      <w:pPr>
        <w:ind w:firstLineChars="594" w:firstLine="1132"/>
        <w:rPr>
          <w:rFonts w:hAnsi="ＭＳ 明朝" w:cs="Tahoma"/>
          <w:b/>
        </w:rPr>
      </w:pPr>
      <w:r>
        <w:rPr>
          <w:rFonts w:hAnsi="ＭＳ 明朝" w:cs="Tahoma" w:hint="eastAsia"/>
          <w:b/>
        </w:rPr>
        <w:t>（ｆ）</w:t>
      </w:r>
      <w:r w:rsidRPr="008C7ED4">
        <w:rPr>
          <w:rFonts w:hAnsi="ＭＳ 明朝" w:cs="Tahoma"/>
          <w:b/>
        </w:rPr>
        <w:t>新株予約権の権利行使期間</w:t>
      </w:r>
    </w:p>
    <w:p w14:paraId="775C8195" w14:textId="77777777" w:rsidR="00AD443E" w:rsidRPr="008C7ED4" w:rsidRDefault="00AD443E" w:rsidP="00AD443E">
      <w:pPr>
        <w:ind w:firstLineChars="594" w:firstLine="1132"/>
        <w:rPr>
          <w:rFonts w:hAnsi="ＭＳ 明朝" w:cs="Tahoma"/>
          <w:b/>
        </w:rPr>
      </w:pPr>
      <w:r w:rsidRPr="008C7ED4">
        <w:rPr>
          <w:rFonts w:hAnsi="ＭＳ 明朝" w:cs="Tahoma"/>
          <w:b/>
        </w:rPr>
        <w:t>（</w:t>
      </w:r>
      <w:r>
        <w:rPr>
          <w:rFonts w:hAnsi="ＭＳ 明朝" w:cs="Tahoma" w:hint="eastAsia"/>
          <w:b/>
        </w:rPr>
        <w:t>ｇ</w:t>
      </w:r>
      <w:r w:rsidRPr="008C7ED4">
        <w:rPr>
          <w:rFonts w:hAnsi="ＭＳ 明朝" w:cs="Tahoma"/>
          <w:b/>
        </w:rPr>
        <w:t>）新株予約権の行使の条件</w:t>
      </w:r>
    </w:p>
    <w:p w14:paraId="32E41D8D" w14:textId="77777777" w:rsidR="00AD443E" w:rsidRPr="008C7ED4" w:rsidRDefault="00AD443E" w:rsidP="00AD443E">
      <w:pPr>
        <w:ind w:leftChars="592" w:left="1504" w:hangingChars="200" w:hanging="381"/>
        <w:rPr>
          <w:rFonts w:hAnsi="ＭＳ 明朝" w:cs="Tahoma"/>
          <w:b/>
        </w:rPr>
      </w:pPr>
      <w:r w:rsidRPr="008C7ED4">
        <w:rPr>
          <w:rFonts w:hAnsi="ＭＳ 明朝" w:cs="Tahoma"/>
          <w:b/>
        </w:rPr>
        <w:t>（</w:t>
      </w:r>
      <w:r>
        <w:rPr>
          <w:rFonts w:hAnsi="ＭＳ 明朝" w:cs="Tahoma" w:hint="eastAsia"/>
          <w:b/>
        </w:rPr>
        <w:t>ｈ</w:t>
      </w:r>
      <w:r w:rsidRPr="008C7ED4">
        <w:rPr>
          <w:rFonts w:hAnsi="ＭＳ 明朝" w:cs="Tahoma"/>
          <w:b/>
        </w:rPr>
        <w:t>）新株予約権の行使により株式を発行する場合に増加する資本金及び資本準備金の額</w:t>
      </w:r>
    </w:p>
    <w:p w14:paraId="744E7DC4" w14:textId="77777777" w:rsidR="00AD443E" w:rsidRPr="008C7ED4" w:rsidRDefault="00AD443E" w:rsidP="00AD443E">
      <w:pPr>
        <w:ind w:leftChars="993" w:left="2074" w:hangingChars="100" w:hanging="190"/>
        <w:rPr>
          <w:rFonts w:hAnsi="ＭＳ 明朝" w:cs="Tahoma"/>
        </w:rPr>
      </w:pPr>
      <w:r w:rsidRPr="008C7ED4">
        <w:rPr>
          <w:rFonts w:hAnsi="ＭＳ 明朝" w:cs="Tahoma" w:hint="eastAsia"/>
        </w:rPr>
        <w:t>・</w:t>
      </w:r>
      <w:r w:rsidRPr="008C7ED4">
        <w:rPr>
          <w:rFonts w:hAnsi="ＭＳ 明朝" w:cs="Tahoma"/>
        </w:rPr>
        <w:t xml:space="preserve">　募集事項の決定時（発行決議時）の開示の際に具体的な金額の確定が困難である場合は、「資本金の増加額は、会社計算規則第</w:t>
      </w:r>
      <w:r w:rsidRPr="008C7ED4">
        <w:rPr>
          <w:rFonts w:hAnsi="ＭＳ 明朝" w:cs="Tahoma" w:hint="eastAsia"/>
        </w:rPr>
        <w:t>１７</w:t>
      </w:r>
      <w:r w:rsidRPr="008C7ED4">
        <w:rPr>
          <w:rFonts w:hAnsi="ＭＳ 明朝" w:cs="Tahoma"/>
        </w:rPr>
        <w:t>条第１項に従い算出される資本金等増加限度額の２分の１の金額とし、計算の結果端数が生じたときはこれを切り上げる。残額は資本準備金に組み入れる。」などと記載する。</w:t>
      </w:r>
    </w:p>
    <w:p w14:paraId="023BB65A" w14:textId="77777777" w:rsidR="00AD443E" w:rsidRPr="008C7ED4" w:rsidRDefault="00AD443E" w:rsidP="00AD443E">
      <w:pPr>
        <w:ind w:firstLineChars="594" w:firstLine="1132"/>
        <w:rPr>
          <w:rFonts w:hAnsi="ＭＳ 明朝" w:cs="Tahoma"/>
          <w:b/>
        </w:rPr>
      </w:pPr>
      <w:r w:rsidRPr="008C7ED4">
        <w:rPr>
          <w:rFonts w:hAnsi="ＭＳ 明朝" w:cs="Tahoma"/>
          <w:b/>
        </w:rPr>
        <w:t>（</w:t>
      </w:r>
      <w:r>
        <w:rPr>
          <w:rFonts w:hAnsi="ＭＳ 明朝" w:cs="Tahoma" w:hint="eastAsia"/>
          <w:b/>
        </w:rPr>
        <w:t>ｉ</w:t>
      </w:r>
      <w:r w:rsidRPr="008C7ED4">
        <w:rPr>
          <w:rFonts w:hAnsi="ＭＳ 明朝" w:cs="Tahoma"/>
          <w:b/>
        </w:rPr>
        <w:t>）新株予約権の取得に関する事項</w:t>
      </w:r>
    </w:p>
    <w:p w14:paraId="47CF4EC5" w14:textId="77777777" w:rsidR="00AD443E" w:rsidRPr="008C7ED4" w:rsidRDefault="00AD443E" w:rsidP="00AD443E">
      <w:pPr>
        <w:ind w:firstLineChars="594" w:firstLine="1132"/>
        <w:rPr>
          <w:rFonts w:hAnsi="ＭＳ 明朝" w:cs="Tahoma"/>
          <w:b/>
        </w:rPr>
      </w:pPr>
      <w:r w:rsidRPr="008C7ED4">
        <w:rPr>
          <w:rFonts w:hAnsi="ＭＳ 明朝" w:cs="Tahoma"/>
          <w:b/>
        </w:rPr>
        <w:t>（</w:t>
      </w:r>
      <w:r>
        <w:rPr>
          <w:rFonts w:hAnsi="ＭＳ 明朝" w:cs="Tahoma" w:hint="eastAsia"/>
          <w:b/>
        </w:rPr>
        <w:t>ｊ</w:t>
      </w:r>
      <w:r w:rsidRPr="008C7ED4">
        <w:rPr>
          <w:rFonts w:hAnsi="ＭＳ 明朝" w:cs="Tahoma"/>
          <w:b/>
        </w:rPr>
        <w:t>）新株予約権の譲渡制限</w:t>
      </w:r>
    </w:p>
    <w:p w14:paraId="770DBE9F" w14:textId="77777777" w:rsidR="00AD443E" w:rsidRPr="008C7ED4" w:rsidRDefault="00AD443E" w:rsidP="00AD443E">
      <w:pPr>
        <w:ind w:firstLineChars="594" w:firstLine="1132"/>
        <w:rPr>
          <w:rFonts w:hAnsi="ＭＳ 明朝" w:cs="Tahoma"/>
          <w:b/>
        </w:rPr>
      </w:pPr>
      <w:r w:rsidRPr="008C7ED4">
        <w:rPr>
          <w:rFonts w:hAnsi="ＭＳ 明朝" w:cs="Tahoma"/>
          <w:b/>
        </w:rPr>
        <w:t>（</w:t>
      </w:r>
      <w:r>
        <w:rPr>
          <w:rFonts w:hAnsi="ＭＳ 明朝" w:cs="Tahoma" w:hint="eastAsia"/>
          <w:b/>
        </w:rPr>
        <w:t>ｋ</w:t>
      </w:r>
      <w:r w:rsidRPr="008C7ED4">
        <w:rPr>
          <w:rFonts w:hAnsi="ＭＳ 明朝" w:cs="Tahoma"/>
          <w:b/>
        </w:rPr>
        <w:t>）組織再編行為時における新株予約権の取扱い</w:t>
      </w:r>
    </w:p>
    <w:p w14:paraId="6556CF8C" w14:textId="77777777" w:rsidR="00AD443E" w:rsidRPr="008C7ED4" w:rsidRDefault="00AD443E" w:rsidP="00AD443E">
      <w:pPr>
        <w:ind w:firstLineChars="594" w:firstLine="1132"/>
        <w:rPr>
          <w:rFonts w:hAnsi="ＭＳ 明朝" w:cs="Tahoma"/>
          <w:b/>
        </w:rPr>
      </w:pPr>
      <w:r w:rsidRPr="008C7ED4">
        <w:rPr>
          <w:rFonts w:hAnsi="ＭＳ 明朝" w:cs="Tahoma"/>
          <w:b/>
        </w:rPr>
        <w:t>（</w:t>
      </w:r>
      <w:r>
        <w:rPr>
          <w:rFonts w:hAnsi="ＭＳ 明朝" w:cs="Tahoma" w:hint="eastAsia"/>
          <w:b/>
        </w:rPr>
        <w:t>ｌ</w:t>
      </w:r>
      <w:r w:rsidRPr="008C7ED4">
        <w:rPr>
          <w:rFonts w:hAnsi="ＭＳ 明朝" w:cs="Tahoma"/>
          <w:b/>
        </w:rPr>
        <w:t>）新株予約権の割当日</w:t>
      </w:r>
    </w:p>
    <w:p w14:paraId="4E651C61" w14:textId="77777777" w:rsidR="00AD443E" w:rsidRPr="008C7ED4" w:rsidRDefault="00AD443E" w:rsidP="00AD443E">
      <w:pPr>
        <w:ind w:firstLineChars="594" w:firstLine="1132"/>
        <w:rPr>
          <w:rFonts w:hAnsi="ＭＳ 明朝" w:cs="Tahoma"/>
          <w:b/>
        </w:rPr>
      </w:pPr>
      <w:r w:rsidRPr="008C7ED4">
        <w:rPr>
          <w:rFonts w:hAnsi="ＭＳ 明朝" w:cs="Tahoma"/>
          <w:b/>
        </w:rPr>
        <w:t>（</w:t>
      </w:r>
      <w:r>
        <w:rPr>
          <w:rFonts w:hAnsi="ＭＳ 明朝" w:cs="Tahoma" w:hint="eastAsia"/>
          <w:b/>
        </w:rPr>
        <w:t>ｍ</w:t>
      </w:r>
      <w:r w:rsidRPr="008C7ED4">
        <w:rPr>
          <w:rFonts w:hAnsi="ＭＳ 明朝" w:cs="Tahoma"/>
          <w:b/>
        </w:rPr>
        <w:t>）新株予約権証券を発行する場合の取扱い</w:t>
      </w:r>
    </w:p>
    <w:p w14:paraId="17FE8C02" w14:textId="77777777" w:rsidR="00AD443E" w:rsidRDefault="00AD443E" w:rsidP="00AD443E">
      <w:pPr>
        <w:ind w:firstLineChars="496" w:firstLine="945"/>
        <w:rPr>
          <w:rFonts w:hAnsi="ＭＳ 明朝" w:cs="Tahoma"/>
          <w:b/>
        </w:rPr>
      </w:pPr>
    </w:p>
    <w:p w14:paraId="1B4DE93E" w14:textId="77777777" w:rsidR="00AD443E" w:rsidRPr="008C7ED4" w:rsidRDefault="00AD443E" w:rsidP="00AD443E">
      <w:pPr>
        <w:ind w:firstLineChars="496" w:firstLine="945"/>
        <w:rPr>
          <w:rFonts w:hAnsi="ＭＳ 明朝" w:cs="Tahoma"/>
          <w:b/>
        </w:rPr>
      </w:pPr>
      <w:r w:rsidRPr="008C7ED4">
        <w:rPr>
          <w:rFonts w:hAnsi="ＭＳ 明朝" w:cs="Tahoma"/>
          <w:b/>
        </w:rPr>
        <w:t>ｃ．その他投資者が会社情報を適切に理解・判断するために必要な事項</w:t>
      </w:r>
    </w:p>
    <w:p w14:paraId="16F9B210" w14:textId="77777777" w:rsidR="00AD443E" w:rsidRPr="005B714D" w:rsidRDefault="00AD443E" w:rsidP="00AD443E">
      <w:pPr>
        <w:rPr>
          <w:rFonts w:hAnsi="ＭＳ 明朝" w:cs="Tahoma"/>
        </w:rPr>
      </w:pPr>
    </w:p>
    <w:p w14:paraId="0430CEAE" w14:textId="77777777" w:rsidR="00AD443E" w:rsidRPr="00E149FB" w:rsidRDefault="00AD443E" w:rsidP="00AD443E">
      <w:pPr>
        <w:ind w:leftChars="297" w:left="564" w:firstLineChars="1" w:firstLine="2"/>
        <w:jc w:val="left"/>
        <w:rPr>
          <w:rFonts w:hAnsi="ＭＳ 明朝" w:cs="Tahoma"/>
        </w:rPr>
      </w:pPr>
      <w:r w:rsidRPr="00630093">
        <w:rPr>
          <w:rFonts w:hAnsi="ＭＳ 明朝" w:cs="Tahoma" w:hint="eastAsia"/>
        </w:rPr>
        <w:t>（割当予定先が上場会社</w:t>
      </w:r>
      <w:r>
        <w:rPr>
          <w:rFonts w:hAnsi="ＭＳ 明朝" w:cs="Tahoma" w:hint="eastAsia"/>
        </w:rPr>
        <w:t>又は関係会社</w:t>
      </w:r>
      <w:r w:rsidRPr="00630093">
        <w:rPr>
          <w:rFonts w:hAnsi="ＭＳ 明朝" w:cs="Tahoma" w:hint="eastAsia"/>
        </w:rPr>
        <w:t>の役員等以外の個人である場合（退任又は退職した役員等に対して在職中の役務提供の対価として新株予約権を発行する場合を除く。））</w:t>
      </w:r>
    </w:p>
    <w:p w14:paraId="5F75ABE5" w14:textId="77777777" w:rsidR="00AD443E" w:rsidRDefault="00AD443E" w:rsidP="00AD443E">
      <w:pPr>
        <w:ind w:firstLineChars="496" w:firstLine="945"/>
        <w:jc w:val="left"/>
        <w:rPr>
          <w:rFonts w:hAnsi="ＭＳ 明朝" w:cs="Tahoma"/>
          <w:b/>
        </w:rPr>
      </w:pPr>
      <w:r w:rsidRPr="008C7ED4">
        <w:rPr>
          <w:rFonts w:hAnsi="ＭＳ 明朝" w:cs="Tahoma"/>
          <w:b/>
        </w:rPr>
        <w:t>ｄ</w:t>
      </w:r>
      <w:r w:rsidRPr="00E149FB">
        <w:rPr>
          <w:rFonts w:hAnsi="ＭＳ 明朝" w:cs="Tahoma"/>
          <w:b/>
        </w:rPr>
        <w:t>．</w:t>
      </w:r>
      <w:r>
        <w:rPr>
          <w:rFonts w:hAnsi="ＭＳ 明朝" w:cs="Tahoma" w:hint="eastAsia"/>
          <w:b/>
        </w:rPr>
        <w:t>割当予定先の選定理由等</w:t>
      </w:r>
    </w:p>
    <w:p w14:paraId="4050635B" w14:textId="77777777" w:rsidR="00AD443E" w:rsidRDefault="00AD443E" w:rsidP="00AD443E">
      <w:pPr>
        <w:ind w:leftChars="774" w:left="1699" w:hangingChars="121" w:hanging="230"/>
        <w:rPr>
          <w:rFonts w:hAnsi="ＭＳ 明朝" w:cs="Tahoma"/>
        </w:rPr>
      </w:pPr>
      <w:r>
        <w:rPr>
          <w:rFonts w:hAnsi="ＭＳ 明朝" w:cs="Tahoma" w:hint="eastAsia"/>
        </w:rPr>
        <w:t>・　割当予定先の概要、割当予定先を選定した理由及び割当予定先の保有方針について記載する。</w:t>
      </w:r>
    </w:p>
    <w:p w14:paraId="67007ADD" w14:textId="77777777" w:rsidR="00AD443E" w:rsidRDefault="00AD443E" w:rsidP="00AD443E">
      <w:pPr>
        <w:ind w:leftChars="774" w:left="1699" w:hangingChars="121" w:hanging="230"/>
        <w:rPr>
          <w:rFonts w:hAnsi="ＭＳ 明朝" w:cs="Tahoma"/>
        </w:rPr>
      </w:pPr>
      <w:r>
        <w:rPr>
          <w:rFonts w:hAnsi="ＭＳ 明朝" w:cs="Tahoma" w:hint="eastAsia"/>
        </w:rPr>
        <w:t xml:space="preserve">・　</w:t>
      </w:r>
      <w:r w:rsidRPr="00E149FB">
        <w:rPr>
          <w:rFonts w:hAnsi="ＭＳ 明朝" w:cs="Tahoma" w:hint="eastAsia"/>
        </w:rPr>
        <w:t>この項目にかかる記載は、「⑥第三者割当による株式、新株予約権又は新株予約権付社債に係る募集の場合（自己株式処分、自己新株予約権処分に係る募集を含む。）」の開示・記載上の注意をご参照ください。</w:t>
      </w:r>
    </w:p>
    <w:p w14:paraId="18766434" w14:textId="77777777" w:rsidR="00AD443E" w:rsidRPr="00DD209B" w:rsidRDefault="00AD443E" w:rsidP="00AD443E">
      <w:pPr>
        <w:ind w:leftChars="774" w:left="1699" w:hangingChars="121" w:hanging="230"/>
        <w:rPr>
          <w:rFonts w:hAnsi="ＭＳ 明朝" w:cs="Tahoma"/>
        </w:rPr>
      </w:pPr>
    </w:p>
    <w:p w14:paraId="10EED24B" w14:textId="77777777" w:rsidR="00AD443E" w:rsidRPr="00E149FB" w:rsidRDefault="00AD443E" w:rsidP="00AD443E">
      <w:pPr>
        <w:ind w:firstLineChars="298" w:firstLine="565"/>
        <w:jc w:val="left"/>
        <w:rPr>
          <w:rFonts w:hAnsi="ＭＳ 明朝" w:cs="Tahoma"/>
        </w:rPr>
      </w:pPr>
      <w:r w:rsidRPr="00E149FB">
        <w:rPr>
          <w:rFonts w:hAnsi="ＭＳ 明朝" w:cs="Tahoma" w:hint="eastAsia"/>
        </w:rPr>
        <w:t>（第三者割当に該当する場合）</w:t>
      </w:r>
    </w:p>
    <w:p w14:paraId="350651F3" w14:textId="77777777" w:rsidR="00AD443E" w:rsidRPr="00E149FB" w:rsidRDefault="00AD443E" w:rsidP="00AD443E">
      <w:pPr>
        <w:ind w:firstLineChars="496" w:firstLine="945"/>
        <w:jc w:val="left"/>
        <w:rPr>
          <w:rFonts w:hAnsi="ＭＳ 明朝" w:cs="Tahoma"/>
          <w:b/>
        </w:rPr>
      </w:pPr>
      <w:r w:rsidRPr="00E149FB">
        <w:rPr>
          <w:rFonts w:hAnsi="ＭＳ 明朝" w:cs="Tahoma"/>
          <w:b/>
        </w:rPr>
        <w:t>ｅ．</w:t>
      </w:r>
      <w:r w:rsidRPr="00E149FB">
        <w:rPr>
          <w:rFonts w:hAnsi="ＭＳ 明朝" w:cs="Tahoma" w:hint="eastAsia"/>
          <w:b/>
        </w:rPr>
        <w:t>企業行動規範上の手続き</w:t>
      </w:r>
    </w:p>
    <w:p w14:paraId="4E82B4CA" w14:textId="77777777" w:rsidR="00AD443E" w:rsidRPr="00290A31" w:rsidRDefault="00AD443E" w:rsidP="00AD443E">
      <w:pPr>
        <w:ind w:leftChars="675" w:left="1281" w:firstLineChars="100" w:firstLine="190"/>
        <w:rPr>
          <w:rFonts w:hAnsi="ＭＳ 明朝" w:cs="Tahoma"/>
        </w:rPr>
      </w:pPr>
      <w:r w:rsidRPr="00E149FB">
        <w:rPr>
          <w:rFonts w:hAnsi="ＭＳ 明朝" w:cs="Tahoma" w:hint="eastAsia"/>
        </w:rPr>
        <w:t>希薄化率が２５％以上となるとき又は支配株主が異動することになるときは、企業行動規範上の手続きとして、独立第三者からの意見入手又は株主の意思確認手続きが必要となります。この項目にかかる記載は、「⑥第三者割当による株式、新株予約権又は新株予約権付社債に係る募集の場合（自己株式処分、自己新株予約権処分に係る募集を含む。）」の開示・記載上の注意をご参照ください。</w:t>
      </w:r>
    </w:p>
    <w:p w14:paraId="075E773D" w14:textId="77777777" w:rsidR="00AD443E" w:rsidRDefault="00AD443E" w:rsidP="00AD443E">
      <w:pPr>
        <w:ind w:firstLineChars="298" w:firstLine="565"/>
        <w:rPr>
          <w:rFonts w:hAnsi="ＭＳ 明朝" w:cs="Tahoma"/>
        </w:rPr>
      </w:pPr>
    </w:p>
    <w:p w14:paraId="4E110812" w14:textId="77777777" w:rsidR="00AD443E" w:rsidRPr="008C7ED4" w:rsidRDefault="00AD443E" w:rsidP="00AD443E">
      <w:pPr>
        <w:ind w:firstLineChars="298" w:firstLine="565"/>
        <w:rPr>
          <w:rFonts w:hAnsi="ＭＳ 明朝" w:cs="Tahoma"/>
        </w:rPr>
      </w:pPr>
      <w:r w:rsidRPr="008C7ED4">
        <w:rPr>
          <w:rFonts w:hAnsi="ＭＳ 明朝" w:cs="Tahoma"/>
        </w:rPr>
        <w:lastRenderedPageBreak/>
        <w:t>（本行為が支配株主との取引</w:t>
      </w:r>
      <w:r w:rsidRPr="008C7ED4">
        <w:rPr>
          <w:rFonts w:hAnsi="ＭＳ 明朝" w:cs="Tahoma" w:hint="eastAsia"/>
        </w:rPr>
        <w:t>等</w:t>
      </w:r>
      <w:r w:rsidRPr="008C7ED4">
        <w:rPr>
          <w:rFonts w:hAnsi="ＭＳ 明朝" w:cs="Tahoma"/>
        </w:rPr>
        <w:t>に関するものである場合）</w:t>
      </w:r>
    </w:p>
    <w:p w14:paraId="7E6F7B1E" w14:textId="77777777" w:rsidR="00AD443E" w:rsidRPr="008C7ED4" w:rsidRDefault="00AD443E" w:rsidP="00AD443E">
      <w:pPr>
        <w:ind w:leftChars="201" w:left="381" w:firstLineChars="299" w:firstLine="570"/>
        <w:rPr>
          <w:rFonts w:hAnsi="ＭＳ 明朝" w:cs="Tahoma"/>
          <w:b/>
        </w:rPr>
      </w:pPr>
      <w:r w:rsidRPr="00E149FB">
        <w:rPr>
          <w:rFonts w:hAnsi="ＭＳ 明朝" w:cs="Tahoma" w:hint="eastAsia"/>
          <w:b/>
        </w:rPr>
        <w:t>ｆ</w:t>
      </w:r>
      <w:r w:rsidRPr="008C7ED4">
        <w:rPr>
          <w:rFonts w:hAnsi="ＭＳ 明朝" w:cs="Tahoma"/>
          <w:b/>
        </w:rPr>
        <w:t>．支配株主との取引等に関する事項</w:t>
      </w:r>
    </w:p>
    <w:p w14:paraId="15D33346" w14:textId="77777777" w:rsidR="00AD443E" w:rsidRPr="008C7ED4" w:rsidRDefault="00AD443E" w:rsidP="00AD443E">
      <w:pPr>
        <w:snapToGrid w:val="0"/>
        <w:spacing w:line="260" w:lineRule="exact"/>
        <w:ind w:leftChars="780" w:left="1670" w:hangingChars="100" w:hanging="190"/>
        <w:rPr>
          <w:rFonts w:hAnsi="ＭＳ 明朝" w:cs="Tahoma"/>
        </w:rPr>
      </w:pPr>
      <w:r w:rsidRPr="008C7ED4">
        <w:rPr>
          <w:rFonts w:hAnsi="ＭＳ 明朝" w:cs="Tahoma"/>
        </w:rPr>
        <w:t>・　当該取引が支配株主との取引等である旨を記載する。</w:t>
      </w:r>
    </w:p>
    <w:p w14:paraId="6262C431" w14:textId="77777777" w:rsidR="00AD443E" w:rsidRPr="008C7ED4" w:rsidRDefault="00AD443E" w:rsidP="00AD443E">
      <w:pPr>
        <w:snapToGrid w:val="0"/>
        <w:spacing w:line="260" w:lineRule="exact"/>
        <w:ind w:leftChars="780" w:left="1670" w:hangingChars="100" w:hanging="190"/>
        <w:rPr>
          <w:rFonts w:hAnsi="ＭＳ 明朝" w:cs="Tahoma"/>
        </w:rPr>
      </w:pPr>
      <w:r w:rsidRPr="008C7ED4">
        <w:rPr>
          <w:rFonts w:hAnsi="ＭＳ 明朝" w:cs="Tahoma"/>
        </w:rPr>
        <w:t>・　当該取引の「支配株主との取引等を行う際における</w:t>
      </w:r>
      <w:r>
        <w:rPr>
          <w:rFonts w:hAnsi="ＭＳ 明朝" w:cs="Tahoma"/>
        </w:rPr>
        <w:t>少数株主の保護の方策に関する指針</w:t>
      </w:r>
      <w:r w:rsidRPr="008C7ED4">
        <w:rPr>
          <w:rFonts w:hAnsi="ＭＳ 明朝" w:cs="Tahoma"/>
        </w:rPr>
        <w:t>」との適合状況を記載する。</w:t>
      </w:r>
    </w:p>
    <w:p w14:paraId="020D7BBF" w14:textId="77777777" w:rsidR="00AD443E" w:rsidRPr="008C7ED4" w:rsidRDefault="00AD443E" w:rsidP="00AD443E">
      <w:pPr>
        <w:snapToGrid w:val="0"/>
        <w:spacing w:line="260" w:lineRule="exact"/>
        <w:ind w:leftChars="780" w:left="1670" w:hangingChars="100" w:hanging="190"/>
        <w:rPr>
          <w:rFonts w:hAnsi="ＭＳ 明朝" w:cs="Tahoma"/>
        </w:rPr>
      </w:pPr>
      <w:r w:rsidRPr="008C7ED4">
        <w:rPr>
          <w:rFonts w:hAnsi="ＭＳ 明朝" w:cs="Tahoma"/>
        </w:rPr>
        <w:t xml:space="preserve">・　</w:t>
      </w:r>
      <w:r w:rsidRPr="008C7ED4">
        <w:rPr>
          <w:rFonts w:hAnsi="ＭＳ 明朝" w:cs="Tahoma" w:hint="eastAsia"/>
        </w:rPr>
        <w:t>公正性を担保するための措置及び利益相反を回避するための措置に関する事項について記載する</w:t>
      </w:r>
      <w:r w:rsidRPr="008C7ED4">
        <w:rPr>
          <w:rFonts w:hAnsi="ＭＳ 明朝" w:cs="Tahoma"/>
        </w:rPr>
        <w:t>。</w:t>
      </w:r>
    </w:p>
    <w:p w14:paraId="5A511019" w14:textId="77777777" w:rsidR="00AD443E" w:rsidRPr="008C7ED4" w:rsidRDefault="00AD443E" w:rsidP="00AD443E">
      <w:pPr>
        <w:snapToGrid w:val="0"/>
        <w:spacing w:line="260" w:lineRule="exact"/>
        <w:ind w:leftChars="780" w:left="1670" w:hangingChars="100" w:hanging="190"/>
        <w:rPr>
          <w:rFonts w:hAnsi="ＭＳ 明朝" w:cs="Tahoma"/>
        </w:rPr>
      </w:pPr>
      <w:r w:rsidRPr="008C7ED4">
        <w:rPr>
          <w:rFonts w:hAnsi="ＭＳ 明朝" w:cs="Tahoma"/>
        </w:rPr>
        <w:t xml:space="preserve">・　</w:t>
      </w:r>
      <w:r w:rsidRPr="008C7ED4">
        <w:rPr>
          <w:rFonts w:hAnsi="ＭＳ 明朝" w:cs="Tahoma" w:hint="eastAsia"/>
        </w:rPr>
        <w:t>当該取引等が少数株主にとって不利益なものではないことに関する、支配株主と利害関係のない者から入手した意見の概要について記載する</w:t>
      </w:r>
      <w:r w:rsidRPr="008C7ED4">
        <w:rPr>
          <w:rFonts w:hAnsi="ＭＳ 明朝" w:cs="Tahoma"/>
        </w:rPr>
        <w:t>。</w:t>
      </w:r>
    </w:p>
    <w:p w14:paraId="72E37462" w14:textId="77777777" w:rsidR="00AD443E" w:rsidRPr="00710E97" w:rsidRDefault="00AD443E" w:rsidP="00AD443E">
      <w:pPr>
        <w:numPr>
          <w:ilvl w:val="0"/>
          <w:numId w:val="1"/>
        </w:numPr>
        <w:rPr>
          <w:rFonts w:hAnsi="ＭＳ 明朝" w:cs="Tahoma"/>
        </w:rPr>
      </w:pPr>
      <w:r w:rsidRPr="00710E97">
        <w:rPr>
          <w:rFonts w:hAnsi="ＭＳ 明朝" w:cs="Tahoma" w:hint="eastAsia"/>
        </w:rPr>
        <w:t>意見の入手日、入手先、内容（その理由を含む）の概要がわかるように記載する。</w:t>
      </w:r>
    </w:p>
    <w:p w14:paraId="1AF4DAA0" w14:textId="77777777" w:rsidR="00AD443E" w:rsidRDefault="00AD443E" w:rsidP="00AD443E">
      <w:pPr>
        <w:ind w:leftChars="898" w:left="1894" w:hangingChars="100" w:hanging="190"/>
        <w:rPr>
          <w:rFonts w:hAnsi="ＭＳ 明朝" w:cs="Tahoma"/>
        </w:rPr>
      </w:pPr>
      <w:r w:rsidRPr="00710E97">
        <w:rPr>
          <w:rFonts w:hAnsi="ＭＳ 明朝" w:cs="Tahoma" w:hint="eastAsia"/>
        </w:rPr>
        <w:t>※　支配株主との取引等には、支配株主に加え、施行規則で定める者との取引が含まれます。詳細については「</w:t>
      </w:r>
      <w:r>
        <w:rPr>
          <w:rFonts w:hAnsi="ＭＳ 明朝" w:cs="Tahoma" w:hint="eastAsia"/>
        </w:rPr>
        <w:t>第３編第１章</w:t>
      </w:r>
      <w:r w:rsidRPr="00710E97">
        <w:rPr>
          <w:rFonts w:hAnsi="ＭＳ 明朝" w:cs="Tahoma" w:hint="eastAsia"/>
        </w:rPr>
        <w:t xml:space="preserve">　【支配株主との重要な取引等に係る企業行動規範に関する実務上の留意事項等】」を参照してください。</w:t>
      </w:r>
    </w:p>
    <w:p w14:paraId="3E73EBE4" w14:textId="77777777" w:rsidR="00AD443E" w:rsidRPr="00E149FB" w:rsidRDefault="00AD443E" w:rsidP="00AD443E">
      <w:pPr>
        <w:ind w:leftChars="895" w:left="1888" w:hangingChars="100" w:hanging="190"/>
        <w:rPr>
          <w:rFonts w:hAnsi="ＭＳ 明朝" w:cs="Tahoma"/>
        </w:rPr>
      </w:pPr>
      <w:r>
        <w:rPr>
          <w:rFonts w:hAnsi="ＭＳ 明朝" w:cs="Tahoma" w:hint="eastAsia"/>
        </w:rPr>
        <w:t xml:space="preserve">※　</w:t>
      </w:r>
      <w:r w:rsidRPr="00E149FB">
        <w:rPr>
          <w:rFonts w:hAnsi="ＭＳ 明朝" w:cs="Tahoma" w:hint="eastAsia"/>
        </w:rPr>
        <w:t>支配株主との取引等については、上場会社の親会社役員及びその近親者並びに上場会社の支配株主（親会社を除く。）及びその近親者が、上場会社の役職員を兼任している場合に、これらの者に対して</w:t>
      </w:r>
      <w:r>
        <w:rPr>
          <w:rFonts w:hAnsi="ＭＳ 明朝" w:cs="Tahoma" w:hint="eastAsia"/>
        </w:rPr>
        <w:t>ストック・オプション</w:t>
      </w:r>
      <w:r w:rsidRPr="00E149FB">
        <w:rPr>
          <w:rFonts w:hAnsi="ＭＳ 明朝" w:cs="Tahoma" w:hint="eastAsia"/>
        </w:rPr>
        <w:t>を</w:t>
      </w:r>
      <w:r>
        <w:rPr>
          <w:rFonts w:hAnsi="ＭＳ 明朝" w:cs="Tahoma" w:hint="eastAsia"/>
        </w:rPr>
        <w:t>発行</w:t>
      </w:r>
      <w:r w:rsidRPr="00E149FB">
        <w:rPr>
          <w:rFonts w:hAnsi="ＭＳ 明朝" w:cs="Tahoma" w:hint="eastAsia"/>
        </w:rPr>
        <w:t>する場合を含みます。</w:t>
      </w:r>
    </w:p>
    <w:p w14:paraId="5259CF62" w14:textId="77777777" w:rsidR="00575CBD" w:rsidRPr="00AD443E" w:rsidRDefault="00575CBD" w:rsidP="00575CBD">
      <w:pPr>
        <w:pStyle w:val="3"/>
        <w:snapToGrid w:val="0"/>
        <w:ind w:leftChars="0" w:left="0"/>
        <w:rPr>
          <w:rFonts w:hAnsi="ＭＳ 明朝" w:cs="Tahoma"/>
        </w:rPr>
      </w:pPr>
    </w:p>
    <w:p w14:paraId="01C4B32D" w14:textId="77777777" w:rsidR="00000000" w:rsidRPr="00575CBD" w:rsidRDefault="00000000" w:rsidP="00575CBD"/>
    <w:sectPr w:rsidR="008110A5" w:rsidRPr="00575CBD" w:rsidSect="00DA30B7">
      <w:headerReference w:type="default" r:id="rId8"/>
      <w:footerReference w:type="default" r:id="rId9"/>
      <w:pgSz w:w="11906" w:h="16838" w:code="9"/>
      <w:pgMar w:top="1134" w:right="1304" w:bottom="851" w:left="1304" w:header="283" w:footer="992"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7820" w14:textId="77777777" w:rsidR="0004084E" w:rsidRDefault="0004084E" w:rsidP="00D454C2">
      <w:r>
        <w:separator/>
      </w:r>
    </w:p>
  </w:endnote>
  <w:endnote w:type="continuationSeparator" w:id="0">
    <w:p w14:paraId="5116EACD" w14:textId="77777777" w:rsidR="0004084E" w:rsidRDefault="0004084E" w:rsidP="00D4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639488"/>
      <w:docPartObj>
        <w:docPartGallery w:val="Page Numbers (Bottom of Page)"/>
        <w:docPartUnique/>
      </w:docPartObj>
    </w:sdtPr>
    <w:sdtContent>
      <w:p w14:paraId="33E99229" w14:textId="77777777" w:rsidR="00C07D95" w:rsidRDefault="00C07D95">
        <w:pPr>
          <w:pStyle w:val="a7"/>
          <w:jc w:val="center"/>
        </w:pPr>
        <w:r>
          <w:fldChar w:fldCharType="begin"/>
        </w:r>
        <w:r>
          <w:instrText>PAGE   \* MERGEFORMAT</w:instrText>
        </w:r>
        <w:r>
          <w:fldChar w:fldCharType="separate"/>
        </w:r>
        <w:r>
          <w:rPr>
            <w:lang w:val="ja-JP"/>
          </w:rPr>
          <w:t>2</w:t>
        </w:r>
        <w:r>
          <w:fldChar w:fldCharType="end"/>
        </w:r>
      </w:p>
    </w:sdtContent>
  </w:sdt>
  <w:p w14:paraId="22990D75" w14:textId="77777777" w:rsidR="00C07D95" w:rsidRDefault="00C07D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C166" w14:textId="77777777" w:rsidR="0004084E" w:rsidRDefault="0004084E" w:rsidP="00D454C2">
      <w:r>
        <w:separator/>
      </w:r>
    </w:p>
  </w:footnote>
  <w:footnote w:type="continuationSeparator" w:id="0">
    <w:p w14:paraId="1C5ECCD9" w14:textId="77777777" w:rsidR="0004084E" w:rsidRDefault="0004084E" w:rsidP="00D4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DAE9" w14:textId="77777777" w:rsidR="00DA30B7" w:rsidRDefault="00DA30B7" w:rsidP="00DA30B7">
    <w:pPr>
      <w:pStyle w:val="a5"/>
      <w:ind w:right="84"/>
      <w:jc w:val="left"/>
      <w:rPr>
        <w:rFonts w:ascii="HGｺﾞｼｯｸM" w:eastAsia="HGｺﾞｼｯｸM"/>
        <w:sz w:val="16"/>
        <w:szCs w:val="16"/>
      </w:rPr>
    </w:pPr>
    <w:r>
      <w:rPr>
        <w:rFonts w:ascii="HGｺﾞｼｯｸM" w:eastAsia="HGｺﾞｼｯｸM" w:hint="eastAsia"/>
        <w:sz w:val="16"/>
        <w:szCs w:val="16"/>
      </w:rPr>
      <w:t>開示事項及び開示・記載上の注意</w:t>
    </w:r>
  </w:p>
  <w:p w14:paraId="18E00A7E" w14:textId="77777777" w:rsidR="00DA30B7" w:rsidRPr="007E2644" w:rsidRDefault="00DA30B7" w:rsidP="00DA30B7">
    <w:pPr>
      <w:pStyle w:val="a5"/>
      <w:ind w:leftChars="74" w:left="148" w:right="84"/>
      <w:jc w:val="left"/>
      <w:rPr>
        <w:rFonts w:ascii="HGｺﾞｼｯｸM" w:eastAsia="HGｺﾞｼｯｸM"/>
        <w:sz w:val="16"/>
        <w:szCs w:val="16"/>
      </w:rPr>
    </w:pPr>
    <w:r>
      <w:rPr>
        <w:rFonts w:ascii="HGｺﾞｼｯｸM" w:eastAsia="HGｺﾞｼｯｸM" w:hint="eastAsia"/>
        <w:sz w:val="16"/>
        <w:szCs w:val="16"/>
      </w:rPr>
      <w:t>開示資料には、所定の</w:t>
    </w:r>
    <w:r w:rsidRPr="00BD5FED">
      <w:rPr>
        <w:rFonts w:ascii="HGｺﾞｼｯｸM" w:eastAsia="HGｺﾞｼｯｸM" w:hint="eastAsia"/>
        <w:sz w:val="16"/>
        <w:szCs w:val="16"/>
      </w:rPr>
      <w:t>開示事項（太字）を掲記し、開示・記載上の注意（細字）を参照のうえ、投資者が会社情報を適切に理解・判断できるよう記載してください。また、所定の開示事項に限らず、投資者が会社情報を適切に理解・判断するために必要な事項も記載してください。</w:t>
    </w:r>
  </w:p>
  <w:p w14:paraId="65FF4230" w14:textId="77777777" w:rsidR="00DA30B7" w:rsidRPr="00DA30B7" w:rsidRDefault="00DA30B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04C5A"/>
    <w:multiLevelType w:val="hybridMultilevel"/>
    <w:tmpl w:val="A8A2C258"/>
    <w:lvl w:ilvl="0" w:tplc="BD1424CA">
      <w:numFmt w:val="bullet"/>
      <w:lvlText w:val="※"/>
      <w:lvlJc w:val="left"/>
      <w:pPr>
        <w:tabs>
          <w:tab w:val="num" w:pos="2064"/>
        </w:tabs>
        <w:ind w:left="2064" w:hanging="360"/>
      </w:pPr>
      <w:rPr>
        <w:rFonts w:ascii="ＭＳ 明朝" w:eastAsia="ＭＳ 明朝" w:hAnsi="ＭＳ 明朝" w:cs="Tahoma" w:hint="eastAsia"/>
      </w:rPr>
    </w:lvl>
    <w:lvl w:ilvl="1" w:tplc="0409000B" w:tentative="1">
      <w:start w:val="1"/>
      <w:numFmt w:val="bullet"/>
      <w:lvlText w:val=""/>
      <w:lvlJc w:val="left"/>
      <w:pPr>
        <w:tabs>
          <w:tab w:val="num" w:pos="2544"/>
        </w:tabs>
        <w:ind w:left="2544" w:hanging="420"/>
      </w:pPr>
      <w:rPr>
        <w:rFonts w:ascii="Wingdings" w:hAnsi="Wingdings" w:hint="default"/>
      </w:rPr>
    </w:lvl>
    <w:lvl w:ilvl="2" w:tplc="0409000D" w:tentative="1">
      <w:start w:val="1"/>
      <w:numFmt w:val="bullet"/>
      <w:lvlText w:val=""/>
      <w:lvlJc w:val="left"/>
      <w:pPr>
        <w:tabs>
          <w:tab w:val="num" w:pos="2964"/>
        </w:tabs>
        <w:ind w:left="2964" w:hanging="420"/>
      </w:pPr>
      <w:rPr>
        <w:rFonts w:ascii="Wingdings" w:hAnsi="Wingdings" w:hint="default"/>
      </w:rPr>
    </w:lvl>
    <w:lvl w:ilvl="3" w:tplc="04090001" w:tentative="1">
      <w:start w:val="1"/>
      <w:numFmt w:val="bullet"/>
      <w:lvlText w:val=""/>
      <w:lvlJc w:val="left"/>
      <w:pPr>
        <w:tabs>
          <w:tab w:val="num" w:pos="3384"/>
        </w:tabs>
        <w:ind w:left="3384" w:hanging="420"/>
      </w:pPr>
      <w:rPr>
        <w:rFonts w:ascii="Wingdings" w:hAnsi="Wingdings" w:hint="default"/>
      </w:rPr>
    </w:lvl>
    <w:lvl w:ilvl="4" w:tplc="0409000B" w:tentative="1">
      <w:start w:val="1"/>
      <w:numFmt w:val="bullet"/>
      <w:lvlText w:val=""/>
      <w:lvlJc w:val="left"/>
      <w:pPr>
        <w:tabs>
          <w:tab w:val="num" w:pos="3804"/>
        </w:tabs>
        <w:ind w:left="3804" w:hanging="420"/>
      </w:pPr>
      <w:rPr>
        <w:rFonts w:ascii="Wingdings" w:hAnsi="Wingdings" w:hint="default"/>
      </w:rPr>
    </w:lvl>
    <w:lvl w:ilvl="5" w:tplc="0409000D" w:tentative="1">
      <w:start w:val="1"/>
      <w:numFmt w:val="bullet"/>
      <w:lvlText w:val=""/>
      <w:lvlJc w:val="left"/>
      <w:pPr>
        <w:tabs>
          <w:tab w:val="num" w:pos="4224"/>
        </w:tabs>
        <w:ind w:left="4224" w:hanging="420"/>
      </w:pPr>
      <w:rPr>
        <w:rFonts w:ascii="Wingdings" w:hAnsi="Wingdings" w:hint="default"/>
      </w:rPr>
    </w:lvl>
    <w:lvl w:ilvl="6" w:tplc="04090001" w:tentative="1">
      <w:start w:val="1"/>
      <w:numFmt w:val="bullet"/>
      <w:lvlText w:val=""/>
      <w:lvlJc w:val="left"/>
      <w:pPr>
        <w:tabs>
          <w:tab w:val="num" w:pos="4644"/>
        </w:tabs>
        <w:ind w:left="4644" w:hanging="420"/>
      </w:pPr>
      <w:rPr>
        <w:rFonts w:ascii="Wingdings" w:hAnsi="Wingdings" w:hint="default"/>
      </w:rPr>
    </w:lvl>
    <w:lvl w:ilvl="7" w:tplc="0409000B" w:tentative="1">
      <w:start w:val="1"/>
      <w:numFmt w:val="bullet"/>
      <w:lvlText w:val=""/>
      <w:lvlJc w:val="left"/>
      <w:pPr>
        <w:tabs>
          <w:tab w:val="num" w:pos="5064"/>
        </w:tabs>
        <w:ind w:left="5064" w:hanging="420"/>
      </w:pPr>
      <w:rPr>
        <w:rFonts w:ascii="Wingdings" w:hAnsi="Wingdings" w:hint="default"/>
      </w:rPr>
    </w:lvl>
    <w:lvl w:ilvl="8" w:tplc="0409000D" w:tentative="1">
      <w:start w:val="1"/>
      <w:numFmt w:val="bullet"/>
      <w:lvlText w:val=""/>
      <w:lvlJc w:val="left"/>
      <w:pPr>
        <w:tabs>
          <w:tab w:val="num" w:pos="5484"/>
        </w:tabs>
        <w:ind w:left="5484" w:hanging="420"/>
      </w:pPr>
      <w:rPr>
        <w:rFonts w:ascii="Wingdings" w:hAnsi="Wingdings" w:hint="default"/>
      </w:rPr>
    </w:lvl>
  </w:abstractNum>
  <w:num w:numId="1" w16cid:durableId="147058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9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D"/>
    <w:rsid w:val="0004084E"/>
    <w:rsid w:val="00042C87"/>
    <w:rsid w:val="000604E6"/>
    <w:rsid w:val="002B0E5C"/>
    <w:rsid w:val="002C3711"/>
    <w:rsid w:val="00534E82"/>
    <w:rsid w:val="00575CBD"/>
    <w:rsid w:val="007607AC"/>
    <w:rsid w:val="007B068D"/>
    <w:rsid w:val="009111D8"/>
    <w:rsid w:val="00A63642"/>
    <w:rsid w:val="00AD443E"/>
    <w:rsid w:val="00AF5CCF"/>
    <w:rsid w:val="00B71FCD"/>
    <w:rsid w:val="00C07D95"/>
    <w:rsid w:val="00C4485E"/>
    <w:rsid w:val="00CF0037"/>
    <w:rsid w:val="00D321F7"/>
    <w:rsid w:val="00D454C2"/>
    <w:rsid w:val="00D4558C"/>
    <w:rsid w:val="00DA30B7"/>
    <w:rsid w:val="00E14CCD"/>
    <w:rsid w:val="00E338FB"/>
    <w:rsid w:val="00F34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D1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FCD"/>
    <w:pPr>
      <w:widowControl w:val="0"/>
      <w:jc w:val="both"/>
    </w:pPr>
    <w:rPr>
      <w:rFonts w:ascii="ＭＳ 明朝" w:eastAsia="ＭＳ 明朝" w:hAnsi="Century" w:cs="Times New Roman"/>
      <w:sz w:val="20"/>
      <w:szCs w:val="20"/>
    </w:rPr>
  </w:style>
  <w:style w:type="paragraph" w:styleId="1">
    <w:name w:val="heading 1"/>
    <w:basedOn w:val="a"/>
    <w:next w:val="a"/>
    <w:link w:val="10"/>
    <w:qFormat/>
    <w:rsid w:val="00F347C4"/>
    <w:pPr>
      <w:keepNext/>
      <w:outlineLvl w:val="0"/>
    </w:pPr>
    <w:rPr>
      <w:rFonts w:ascii="Arial" w:eastAsia="ＭＳ ゴシック" w:hAnsi="Arial"/>
      <w:sz w:val="24"/>
      <w:szCs w:val="24"/>
    </w:rPr>
  </w:style>
  <w:style w:type="paragraph" w:styleId="3">
    <w:name w:val="heading 3"/>
    <w:basedOn w:val="a"/>
    <w:next w:val="a"/>
    <w:link w:val="30"/>
    <w:qFormat/>
    <w:rsid w:val="00B71FC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B71FCD"/>
    <w:rPr>
      <w:rFonts w:ascii="Arial" w:eastAsia="ＭＳ ゴシック" w:hAnsi="Arial" w:cs="Times New Roman"/>
      <w:sz w:val="20"/>
      <w:szCs w:val="20"/>
    </w:rPr>
  </w:style>
  <w:style w:type="paragraph" w:styleId="a3">
    <w:name w:val="Closing"/>
    <w:basedOn w:val="a"/>
    <w:link w:val="a4"/>
    <w:rsid w:val="00B71FCD"/>
    <w:pPr>
      <w:jc w:val="right"/>
    </w:pPr>
    <w:rPr>
      <w:sz w:val="21"/>
      <w:szCs w:val="21"/>
    </w:rPr>
  </w:style>
  <w:style w:type="character" w:customStyle="1" w:styleId="a4">
    <w:name w:val="結語 (文字)"/>
    <w:basedOn w:val="a0"/>
    <w:link w:val="a3"/>
    <w:rsid w:val="00B71FCD"/>
    <w:rPr>
      <w:rFonts w:ascii="ＭＳ 明朝" w:eastAsia="ＭＳ 明朝" w:hAnsi="Century" w:cs="Times New Roman"/>
      <w:szCs w:val="21"/>
    </w:rPr>
  </w:style>
  <w:style w:type="paragraph" w:styleId="a5">
    <w:name w:val="header"/>
    <w:basedOn w:val="a"/>
    <w:link w:val="a6"/>
    <w:unhideWhenUsed/>
    <w:rsid w:val="00D454C2"/>
    <w:pPr>
      <w:tabs>
        <w:tab w:val="center" w:pos="4252"/>
        <w:tab w:val="right" w:pos="8504"/>
      </w:tabs>
      <w:snapToGrid w:val="0"/>
    </w:pPr>
  </w:style>
  <w:style w:type="character" w:customStyle="1" w:styleId="a6">
    <w:name w:val="ヘッダー (文字)"/>
    <w:basedOn w:val="a0"/>
    <w:link w:val="a5"/>
    <w:rsid w:val="00D454C2"/>
    <w:rPr>
      <w:rFonts w:ascii="ＭＳ 明朝" w:eastAsia="ＭＳ 明朝" w:hAnsi="Century" w:cs="Times New Roman"/>
      <w:sz w:val="20"/>
      <w:szCs w:val="20"/>
    </w:rPr>
  </w:style>
  <w:style w:type="paragraph" w:styleId="a7">
    <w:name w:val="footer"/>
    <w:basedOn w:val="a"/>
    <w:link w:val="a8"/>
    <w:uiPriority w:val="99"/>
    <w:unhideWhenUsed/>
    <w:rsid w:val="00D454C2"/>
    <w:pPr>
      <w:tabs>
        <w:tab w:val="center" w:pos="4252"/>
        <w:tab w:val="right" w:pos="8504"/>
      </w:tabs>
      <w:snapToGrid w:val="0"/>
    </w:pPr>
  </w:style>
  <w:style w:type="character" w:customStyle="1" w:styleId="a8">
    <w:name w:val="フッター (文字)"/>
    <w:basedOn w:val="a0"/>
    <w:link w:val="a7"/>
    <w:uiPriority w:val="99"/>
    <w:rsid w:val="00D454C2"/>
    <w:rPr>
      <w:rFonts w:ascii="ＭＳ 明朝" w:eastAsia="ＭＳ 明朝" w:hAnsi="Century" w:cs="Times New Roman"/>
      <w:sz w:val="20"/>
      <w:szCs w:val="20"/>
    </w:rPr>
  </w:style>
  <w:style w:type="paragraph" w:styleId="a9">
    <w:name w:val="Note Heading"/>
    <w:basedOn w:val="a"/>
    <w:next w:val="a"/>
    <w:link w:val="aa"/>
    <w:rsid w:val="007B068D"/>
    <w:pPr>
      <w:jc w:val="center"/>
    </w:pPr>
    <w:rPr>
      <w:rFonts w:ascii="Century"/>
      <w:sz w:val="22"/>
    </w:rPr>
  </w:style>
  <w:style w:type="character" w:customStyle="1" w:styleId="aa">
    <w:name w:val="記 (文字)"/>
    <w:basedOn w:val="a0"/>
    <w:link w:val="a9"/>
    <w:rsid w:val="007B068D"/>
    <w:rPr>
      <w:rFonts w:ascii="Century" w:eastAsia="ＭＳ 明朝" w:hAnsi="Century" w:cs="Times New Roman"/>
      <w:sz w:val="22"/>
      <w:szCs w:val="20"/>
    </w:rPr>
  </w:style>
  <w:style w:type="character" w:customStyle="1" w:styleId="10">
    <w:name w:val="見出し 1 (文字)"/>
    <w:basedOn w:val="a0"/>
    <w:link w:val="1"/>
    <w:rsid w:val="00F347C4"/>
    <w:rPr>
      <w:rFonts w:ascii="Arial" w:eastAsia="ＭＳ ゴシック" w:hAnsi="Arial" w:cs="Times New Roman"/>
      <w:sz w:val="24"/>
      <w:szCs w:val="24"/>
    </w:rPr>
  </w:style>
  <w:style w:type="character" w:styleId="ab">
    <w:name w:val="annotation reference"/>
    <w:semiHidden/>
    <w:rsid w:val="00AD443E"/>
    <w:rPr>
      <w:sz w:val="18"/>
      <w:szCs w:val="18"/>
    </w:rPr>
  </w:style>
  <w:style w:type="paragraph" w:styleId="ac">
    <w:name w:val="annotation text"/>
    <w:basedOn w:val="a"/>
    <w:link w:val="ad"/>
    <w:semiHidden/>
    <w:rsid w:val="00AD443E"/>
    <w:pPr>
      <w:jc w:val="left"/>
    </w:pPr>
  </w:style>
  <w:style w:type="character" w:customStyle="1" w:styleId="ad">
    <w:name w:val="コメント文字列 (文字)"/>
    <w:basedOn w:val="a0"/>
    <w:link w:val="ac"/>
    <w:semiHidden/>
    <w:rsid w:val="00AD443E"/>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32DF0-0D3E-4EAE-ABB9-22445726CCF9}">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Standar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2025-03-31T04:09:00Z</dcterms:created>
  <dcterms:modified xsi:type="dcterms:W3CDTF">2025-03-31T04:09:00Z</dcterms:modified>
</cp:coreProperties>
</file>