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6AA0" w14:textId="70B3C41B" w:rsidR="0078077A" w:rsidRPr="00CE3CC3" w:rsidRDefault="0078077A" w:rsidP="0078077A">
      <w:pPr>
        <w:pStyle w:val="1"/>
        <w:snapToGrid w:val="0"/>
        <w:ind w:left="191" w:hangingChars="100" w:hanging="191"/>
        <w:rPr>
          <w:rFonts w:ascii="Tahoma" w:hAnsi="Tahoma" w:cs="Tahoma"/>
          <w:b/>
          <w:bCs/>
          <w:sz w:val="20"/>
          <w:szCs w:val="20"/>
        </w:rPr>
      </w:pPr>
      <w:r>
        <w:rPr>
          <w:rFonts w:ascii="Tahoma" w:hAnsi="Tahoma" w:cs="Tahoma" w:hint="eastAsia"/>
          <w:b/>
          <w:bCs/>
          <w:sz w:val="20"/>
          <w:szCs w:val="20"/>
        </w:rPr>
        <w:t xml:space="preserve">⑨　</w:t>
      </w:r>
      <w:r>
        <w:rPr>
          <w:rFonts w:ascii="Tahoma" w:hAnsi="Tahoma" w:cs="Tahoma" w:hint="eastAsia"/>
          <w:b/>
          <w:bCs/>
          <w:sz w:val="20"/>
          <w:szCs w:val="20"/>
        </w:rPr>
        <w:t>役員等に対する</w:t>
      </w:r>
      <w:r w:rsidRPr="00CE3CC3">
        <w:rPr>
          <w:rFonts w:ascii="Tahoma" w:hAnsi="Tahoma" w:cs="Tahoma" w:hint="eastAsia"/>
          <w:b/>
          <w:bCs/>
          <w:sz w:val="20"/>
          <w:szCs w:val="20"/>
        </w:rPr>
        <w:t>新株予約権</w:t>
      </w:r>
      <w:r>
        <w:rPr>
          <w:rFonts w:ascii="Tahoma" w:hAnsi="Tahoma" w:cs="Tahoma" w:hint="eastAsia"/>
          <w:b/>
          <w:bCs/>
          <w:sz w:val="20"/>
          <w:szCs w:val="20"/>
        </w:rPr>
        <w:t>発行</w:t>
      </w:r>
      <w:r w:rsidRPr="00CE3CC3">
        <w:rPr>
          <w:rFonts w:ascii="Tahoma" w:hAnsi="Tahoma" w:cs="Tahoma" w:hint="eastAsia"/>
          <w:b/>
          <w:bCs/>
          <w:sz w:val="20"/>
          <w:szCs w:val="20"/>
        </w:rPr>
        <w:t>に係る募集の場合（自己新株予約権処分に係る募集を含む。）</w:t>
      </w:r>
      <w:r w:rsidRPr="002A21AE">
        <w:rPr>
          <w:rFonts w:ascii="Tahoma" w:hAnsi="Tahoma" w:cs="Tahoma" w:hint="eastAsia"/>
          <w:b/>
          <w:bCs/>
          <w:sz w:val="20"/>
          <w:szCs w:val="20"/>
        </w:rPr>
        <w:t>（</w:t>
      </w:r>
      <w:r>
        <w:rPr>
          <w:rFonts w:ascii="Tahoma" w:hAnsi="Tahoma" w:cs="Tahoma" w:hint="eastAsia"/>
          <w:b/>
          <w:bCs/>
          <w:sz w:val="20"/>
          <w:szCs w:val="20"/>
        </w:rPr>
        <w:t>株式報酬</w:t>
      </w:r>
      <w:r w:rsidRPr="002A21AE">
        <w:rPr>
          <w:rFonts w:ascii="Tahoma" w:hAnsi="Tahoma" w:cs="Tahoma" w:hint="eastAsia"/>
          <w:b/>
          <w:bCs/>
          <w:sz w:val="20"/>
          <w:szCs w:val="20"/>
        </w:rPr>
        <w:t>として</w:t>
      </w:r>
      <w:r>
        <w:rPr>
          <w:rFonts w:ascii="Tahoma" w:hAnsi="Tahoma" w:cs="Tahoma" w:hint="eastAsia"/>
          <w:b/>
          <w:bCs/>
          <w:sz w:val="20"/>
          <w:szCs w:val="20"/>
        </w:rPr>
        <w:t>の</w:t>
      </w:r>
      <w:r w:rsidRPr="002A21AE">
        <w:rPr>
          <w:rFonts w:ascii="Tahoma" w:hAnsi="Tahoma" w:cs="Tahoma" w:hint="eastAsia"/>
          <w:b/>
          <w:bCs/>
          <w:sz w:val="20"/>
          <w:szCs w:val="20"/>
        </w:rPr>
        <w:t>新株予約権発行</w:t>
      </w:r>
      <w:r>
        <w:rPr>
          <w:rFonts w:ascii="Tahoma" w:hAnsi="Tahoma" w:cs="Tahoma" w:hint="eastAsia"/>
          <w:b/>
          <w:bCs/>
          <w:sz w:val="20"/>
          <w:szCs w:val="20"/>
        </w:rPr>
        <w:t>に係る募集の場合を除く。</w:t>
      </w:r>
      <w:r w:rsidRPr="002A21AE">
        <w:rPr>
          <w:rFonts w:ascii="Tahoma" w:hAnsi="Tahoma" w:cs="Tahoma" w:hint="eastAsia"/>
          <w:b/>
          <w:bCs/>
          <w:sz w:val="20"/>
          <w:szCs w:val="20"/>
        </w:rPr>
        <w:t>）</w:t>
      </w:r>
    </w:p>
    <w:p w14:paraId="3C0A6626" w14:textId="77777777" w:rsidR="0078077A" w:rsidRDefault="0078077A" w:rsidP="0078077A">
      <w:pPr>
        <w:ind w:leftChars="200" w:left="380" w:firstLineChars="100" w:firstLine="190"/>
        <w:rPr>
          <w:rFonts w:hAnsi="ＭＳ 明朝" w:cs="Tahoma"/>
        </w:rPr>
      </w:pPr>
    </w:p>
    <w:p w14:paraId="75FD9A77" w14:textId="77777777" w:rsidR="0078077A" w:rsidRDefault="0078077A" w:rsidP="0078077A">
      <w:pPr>
        <w:ind w:leftChars="200" w:left="380" w:firstLineChars="100" w:firstLine="190"/>
        <w:rPr>
          <w:rFonts w:hAnsi="ＭＳ 明朝" w:cs="Tahoma"/>
        </w:rPr>
      </w:pPr>
      <w:r w:rsidRPr="002D11AB">
        <w:rPr>
          <w:rFonts w:hAnsi="ＭＳ 明朝" w:cs="Tahoma" w:hint="eastAsia"/>
        </w:rPr>
        <w:t>上場会社又は関係会社の役員、会計参与又は使用人（以下「役員等」という。）に対して</w:t>
      </w:r>
      <w:r>
        <w:rPr>
          <w:rFonts w:hAnsi="ＭＳ 明朝" w:cs="Tahoma" w:hint="eastAsia"/>
        </w:rPr>
        <w:t>、</w:t>
      </w:r>
      <w:r w:rsidRPr="002A21AE">
        <w:rPr>
          <w:rFonts w:hAnsi="ＭＳ 明朝" w:cs="Tahoma" w:hint="eastAsia"/>
        </w:rPr>
        <w:t>新株予約権（譲渡が禁止される旨の制限が付されているものに限る。）を</w:t>
      </w:r>
      <w:r>
        <w:rPr>
          <w:rFonts w:hAnsi="ＭＳ 明朝" w:cs="Tahoma" w:hint="eastAsia"/>
        </w:rPr>
        <w:t>割り当て</w:t>
      </w:r>
      <w:r w:rsidRPr="002A21AE">
        <w:rPr>
          <w:rFonts w:hAnsi="ＭＳ 明朝" w:cs="Tahoma" w:hint="eastAsia"/>
        </w:rPr>
        <w:t>る場合で、</w:t>
      </w:r>
      <w:r w:rsidRPr="008E68DB">
        <w:rPr>
          <w:rFonts w:hAnsi="ＭＳ 明朝" w:cs="Tahoma" w:hint="eastAsia"/>
        </w:rPr>
        <w:t>上場会社又はその子会社若しくは関連会社に対する役務の提供の対価</w:t>
      </w:r>
      <w:r>
        <w:rPr>
          <w:rFonts w:hAnsi="ＭＳ 明朝" w:cs="Tahoma" w:hint="eastAsia"/>
        </w:rPr>
        <w:t>としてではなく（例えば、一定の業績目標や株価目標の達成による企業価値向上を目的としたインセンティブとして）、新株予約権を割り当てること（新株予約権</w:t>
      </w:r>
      <w:r w:rsidRPr="000E16F0">
        <w:rPr>
          <w:rFonts w:hAnsi="ＭＳ 明朝" w:cs="Tahoma" w:hint="eastAsia"/>
        </w:rPr>
        <w:t>発行</w:t>
      </w:r>
      <w:r w:rsidRPr="00E149FB">
        <w:rPr>
          <w:rFonts w:hAnsi="ＭＳ 明朝" w:cs="Tahoma" w:hint="eastAsia"/>
        </w:rPr>
        <w:t>に係る募集又は自己</w:t>
      </w:r>
      <w:r>
        <w:rPr>
          <w:rFonts w:hAnsi="ＭＳ 明朝" w:cs="Tahoma" w:hint="eastAsia"/>
        </w:rPr>
        <w:t>新株予約権</w:t>
      </w:r>
      <w:r w:rsidRPr="00E149FB">
        <w:rPr>
          <w:rFonts w:hAnsi="ＭＳ 明朝" w:cs="Tahoma" w:hint="eastAsia"/>
        </w:rPr>
        <w:t>処分に係る募集を行うこと</w:t>
      </w:r>
      <w:r>
        <w:rPr>
          <w:rFonts w:hAnsi="ＭＳ 明朝" w:cs="Tahoma" w:hint="eastAsia"/>
        </w:rPr>
        <w:t>）</w:t>
      </w:r>
      <w:r w:rsidRPr="00E149FB">
        <w:rPr>
          <w:rFonts w:hAnsi="ＭＳ 明朝" w:cs="Tahoma" w:hint="eastAsia"/>
        </w:rPr>
        <w:t>についての決定をした場合は、以下の所定の開示事項を掲記し、開示・記載上の注意を参照のうえ、投資者が会社情報を適切に理解・判断できるように記載してください（</w:t>
      </w:r>
      <w:r w:rsidRPr="004D71F1">
        <w:rPr>
          <w:rFonts w:hAnsi="ＭＳ 明朝" w:cs="Tahoma" w:hint="eastAsia"/>
        </w:rPr>
        <w:t>自己新株予約権処分の場合は、「発行の</w:t>
      </w:r>
      <w:r>
        <w:rPr>
          <w:rFonts w:hAnsi="ＭＳ 明朝" w:cs="Tahoma" w:hint="eastAsia"/>
        </w:rPr>
        <w:t>目的</w:t>
      </w:r>
      <w:r w:rsidRPr="004D71F1">
        <w:rPr>
          <w:rFonts w:hAnsi="ＭＳ 明朝" w:cs="Tahoma" w:hint="eastAsia"/>
        </w:rPr>
        <w:t>」を「処分の</w:t>
      </w:r>
      <w:r>
        <w:rPr>
          <w:rFonts w:hAnsi="ＭＳ 明朝" w:cs="Tahoma" w:hint="eastAsia"/>
        </w:rPr>
        <w:t>目的</w:t>
      </w:r>
      <w:r w:rsidRPr="004D71F1">
        <w:rPr>
          <w:rFonts w:hAnsi="ＭＳ 明朝" w:cs="Tahoma" w:hint="eastAsia"/>
        </w:rPr>
        <w:t>」など適宜読み替えてください。</w:t>
      </w:r>
      <w:r w:rsidRPr="007C5350">
        <w:rPr>
          <w:rFonts w:hAnsi="ＭＳ 明朝" w:cs="Tahoma" w:hint="eastAsia"/>
        </w:rPr>
        <w:t>）。</w:t>
      </w:r>
    </w:p>
    <w:p w14:paraId="1D1BBF31" w14:textId="77777777" w:rsidR="0078077A" w:rsidRPr="002D11AB" w:rsidRDefault="0078077A" w:rsidP="0078077A">
      <w:pPr>
        <w:ind w:firstLineChars="300" w:firstLine="569"/>
        <w:rPr>
          <w:rFonts w:hAnsi="ＭＳ 明朝" w:cs="Tahoma"/>
        </w:rPr>
      </w:pPr>
      <w:r w:rsidRPr="002D11AB">
        <w:rPr>
          <w:rFonts w:hAnsi="ＭＳ 明朝" w:cs="Tahoma" w:hint="eastAsia"/>
        </w:rPr>
        <w:t>例えば、以下の場合が想定されます。</w:t>
      </w:r>
    </w:p>
    <w:p w14:paraId="4C828D4C" w14:textId="77777777" w:rsidR="0078077A" w:rsidRDefault="0078077A" w:rsidP="0078077A">
      <w:pPr>
        <w:ind w:leftChars="300" w:left="759" w:hangingChars="100" w:hanging="190"/>
        <w:rPr>
          <w:rFonts w:hAnsi="ＭＳ 明朝" w:cs="Tahoma"/>
        </w:rPr>
      </w:pPr>
      <w:r w:rsidRPr="002D11AB">
        <w:rPr>
          <w:rFonts w:hAnsi="ＭＳ 明朝" w:cs="Tahoma" w:hint="eastAsia"/>
        </w:rPr>
        <w:t>・　役員等に対して</w:t>
      </w:r>
      <w:r>
        <w:rPr>
          <w:rFonts w:hAnsi="ＭＳ 明朝" w:cs="Tahoma" w:hint="eastAsia"/>
        </w:rPr>
        <w:t>、当該役員等から</w:t>
      </w:r>
      <w:r w:rsidRPr="002A21AE">
        <w:rPr>
          <w:rFonts w:hAnsi="ＭＳ 明朝" w:cs="Tahoma" w:hint="eastAsia"/>
        </w:rPr>
        <w:t>一定の額の金銭</w:t>
      </w:r>
      <w:r>
        <w:rPr>
          <w:rFonts w:hAnsi="ＭＳ 明朝" w:cs="Tahoma" w:hint="eastAsia"/>
        </w:rPr>
        <w:t>の</w:t>
      </w:r>
      <w:r w:rsidRPr="002A21AE">
        <w:rPr>
          <w:rFonts w:hAnsi="ＭＳ 明朝" w:cs="Tahoma" w:hint="eastAsia"/>
        </w:rPr>
        <w:t>払込</w:t>
      </w:r>
      <w:r>
        <w:rPr>
          <w:rFonts w:hAnsi="ＭＳ 明朝" w:cs="Tahoma" w:hint="eastAsia"/>
        </w:rPr>
        <w:t>みを受けることにより新株予約権を発行する場合（いわゆる有償ストック・オプション（</w:t>
      </w:r>
      <w:r w:rsidRPr="00C10C8C">
        <w:rPr>
          <w:rFonts w:hAnsi="ＭＳ 明朝" w:cs="Tahoma"/>
        </w:rPr>
        <w:t>権利確定条件付き有償新株予約権など</w:t>
      </w:r>
      <w:r>
        <w:rPr>
          <w:rFonts w:hAnsi="ＭＳ 明朝" w:cs="Tahoma" w:hint="eastAsia"/>
        </w:rPr>
        <w:t>）</w:t>
      </w:r>
      <w:r w:rsidRPr="002D11AB">
        <w:rPr>
          <w:rFonts w:hAnsi="ＭＳ 明朝" w:cs="Tahoma"/>
        </w:rPr>
        <w:t>を発行する場合</w:t>
      </w:r>
      <w:r>
        <w:rPr>
          <w:rFonts w:hAnsi="ＭＳ 明朝" w:cs="Tahoma" w:hint="eastAsia"/>
        </w:rPr>
        <w:t>）</w:t>
      </w:r>
    </w:p>
    <w:p w14:paraId="477375EC" w14:textId="77777777" w:rsidR="0078077A" w:rsidRDefault="0078077A" w:rsidP="0078077A">
      <w:pPr>
        <w:ind w:leftChars="300" w:left="759" w:hangingChars="100" w:hanging="190"/>
        <w:rPr>
          <w:rFonts w:hAnsi="ＭＳ 明朝" w:cs="Tahoma"/>
        </w:rPr>
      </w:pPr>
      <w:r>
        <w:rPr>
          <w:rFonts w:hint="eastAsia"/>
        </w:rPr>
        <w:t>※　割当予定先に役員等以外の個人（社外協力者など）が含まれる場合も想定されますが、この場合には、</w:t>
      </w:r>
      <w:r w:rsidRPr="00F35452">
        <w:rPr>
          <w:rFonts w:hint="eastAsia"/>
        </w:rPr>
        <w:t>第三者割当に該当する</w:t>
      </w:r>
      <w:r w:rsidRPr="00063B99">
        <w:rPr>
          <w:rFonts w:hint="eastAsia"/>
        </w:rPr>
        <w:t>ため、以下</w:t>
      </w:r>
      <w:r>
        <w:rPr>
          <w:rFonts w:hint="eastAsia"/>
        </w:rPr>
        <w:t>において、第三者割当に該当する場合の開</w:t>
      </w:r>
      <w:r w:rsidRPr="00063B99">
        <w:rPr>
          <w:rFonts w:hint="eastAsia"/>
        </w:rPr>
        <w:t>示事項及び開示・記載上の注意も確認</w:t>
      </w:r>
      <w:r>
        <w:rPr>
          <w:rFonts w:hint="eastAsia"/>
        </w:rPr>
        <w:t>のうえ、開示資料を作成</w:t>
      </w:r>
      <w:r w:rsidRPr="00063B99">
        <w:rPr>
          <w:rFonts w:hint="eastAsia"/>
        </w:rPr>
        <w:t>してください</w:t>
      </w:r>
      <w:r>
        <w:rPr>
          <w:rFonts w:hint="eastAsia"/>
        </w:rPr>
        <w:t>。</w:t>
      </w:r>
    </w:p>
    <w:p w14:paraId="337FCC5B" w14:textId="77777777" w:rsidR="0078077A" w:rsidRDefault="0078077A" w:rsidP="0078077A">
      <w:pPr>
        <w:ind w:leftChars="300" w:left="759" w:hangingChars="100" w:hanging="190"/>
        <w:rPr>
          <w:rFonts w:hAnsi="ＭＳ 明朝" w:cs="Tahoma"/>
        </w:rPr>
      </w:pPr>
      <w:r w:rsidRPr="00AB7924">
        <w:rPr>
          <w:rFonts w:hAnsi="ＭＳ 明朝" w:cs="Tahoma"/>
        </w:rPr>
        <w:t>※</w:t>
      </w:r>
      <w:bookmarkStart w:id="0" w:name="_Hlk189223364"/>
      <w:r>
        <w:rPr>
          <w:rFonts w:hint="eastAsia"/>
        </w:rPr>
        <w:t xml:space="preserve">　</w:t>
      </w:r>
      <w:bookmarkEnd w:id="0"/>
      <w:r>
        <w:rPr>
          <w:rFonts w:hint="eastAsia"/>
        </w:rPr>
        <w:t>い</w:t>
      </w:r>
      <w:r w:rsidRPr="005B547D">
        <w:rPr>
          <w:rFonts w:hAnsi="ＭＳ 明朝" w:cs="Tahoma" w:hint="eastAsia"/>
        </w:rPr>
        <w:t>わゆる強制行使条項</w:t>
      </w:r>
      <w:r>
        <w:rPr>
          <w:rFonts w:hAnsi="ＭＳ 明朝" w:cs="Tahoma" w:hint="eastAsia"/>
        </w:rPr>
        <w:t>（</w:t>
      </w:r>
      <w:r w:rsidRPr="000216CA">
        <w:rPr>
          <w:rFonts w:hAnsi="ＭＳ 明朝" w:cs="Tahoma"/>
        </w:rPr>
        <w:t>一定の条件を満たした場合</w:t>
      </w:r>
      <w:r>
        <w:rPr>
          <w:rFonts w:hAnsi="ＭＳ 明朝" w:cs="Tahoma" w:hint="eastAsia"/>
        </w:rPr>
        <w:t>、</w:t>
      </w:r>
      <w:r w:rsidRPr="000216CA">
        <w:rPr>
          <w:rFonts w:hAnsi="ＭＳ 明朝" w:cs="Tahoma"/>
        </w:rPr>
        <w:t>新株予約権を強制的に行使させる</w:t>
      </w:r>
      <w:r>
        <w:rPr>
          <w:rFonts w:hAnsi="ＭＳ 明朝" w:cs="Tahoma" w:hint="eastAsia"/>
        </w:rPr>
        <w:t>条項）</w:t>
      </w:r>
      <w:r w:rsidRPr="005B547D">
        <w:rPr>
          <w:rFonts w:hAnsi="ＭＳ 明朝" w:cs="Tahoma" w:hint="eastAsia"/>
        </w:rPr>
        <w:t>を付し</w:t>
      </w:r>
      <w:r>
        <w:rPr>
          <w:rFonts w:hAnsi="ＭＳ 明朝" w:cs="Tahoma" w:hint="eastAsia"/>
        </w:rPr>
        <w:t>た</w:t>
      </w:r>
      <w:r>
        <w:rPr>
          <w:rFonts w:hint="eastAsia"/>
        </w:rPr>
        <w:t>有償ストック・オプションの発行に係る開示を行った場合で</w:t>
      </w:r>
      <w:r w:rsidRPr="005B547D">
        <w:rPr>
          <w:rFonts w:hAnsi="ＭＳ 明朝" w:cs="Tahoma" w:hint="eastAsia"/>
        </w:rPr>
        <w:t>、</w:t>
      </w:r>
      <w:r>
        <w:rPr>
          <w:rFonts w:hAnsi="ＭＳ 明朝" w:cs="Tahoma" w:hint="eastAsia"/>
        </w:rPr>
        <w:t>発行後に以下に該当したときは、</w:t>
      </w:r>
      <w:r w:rsidRPr="005B547D">
        <w:rPr>
          <w:rFonts w:hAnsi="ＭＳ 明朝" w:cs="Tahoma" w:hint="eastAsia"/>
        </w:rPr>
        <w:t>「開示事項の経過」として開示してください。</w:t>
      </w:r>
      <w:r w:rsidRPr="00637E84">
        <w:rPr>
          <w:rFonts w:hAnsi="ＭＳ 明朝" w:cs="Tahoma" w:hint="eastAsia"/>
        </w:rPr>
        <w:t>その際には、当初の発行目的や強制行使条項を付すこととした経緯・理由を踏まえた会社の考え方を具体的に記載することが望まれます（</w:t>
      </w:r>
      <w:r>
        <w:rPr>
          <w:rFonts w:hAnsi="ＭＳ 明朝" w:cs="Tahoma" w:hint="eastAsia"/>
        </w:rPr>
        <w:t>強制行使条項</w:t>
      </w:r>
      <w:r w:rsidRPr="00637E84">
        <w:rPr>
          <w:rFonts w:hAnsi="ＭＳ 明朝" w:cs="Tahoma" w:hint="eastAsia"/>
        </w:rPr>
        <w:t>が</w:t>
      </w:r>
      <w:r>
        <w:rPr>
          <w:rFonts w:hAnsi="ＭＳ 明朝" w:cs="Tahoma" w:hint="eastAsia"/>
        </w:rPr>
        <w:t>発効</w:t>
      </w:r>
      <w:r w:rsidRPr="00637E84">
        <w:rPr>
          <w:rFonts w:hAnsi="ＭＳ 明朝" w:cs="Tahoma" w:hint="eastAsia"/>
        </w:rPr>
        <w:t>した場合を除く</w:t>
      </w:r>
      <w:r>
        <w:rPr>
          <w:rFonts w:hAnsi="ＭＳ 明朝" w:cs="Tahoma" w:hint="eastAsia"/>
        </w:rPr>
        <w:t>。</w:t>
      </w:r>
      <w:r w:rsidRPr="00637E84">
        <w:rPr>
          <w:rFonts w:hAnsi="ＭＳ 明朝" w:cs="Tahoma" w:hint="eastAsia"/>
        </w:rPr>
        <w:t>）。</w:t>
      </w:r>
    </w:p>
    <w:p w14:paraId="48CF8EEF" w14:textId="77777777" w:rsidR="0078077A" w:rsidRPr="0087702A" w:rsidRDefault="0078077A" w:rsidP="0078077A">
      <w:pPr>
        <w:ind w:firstLineChars="500" w:firstLine="949"/>
        <w:rPr>
          <w:rFonts w:hAnsi="ＭＳ 明朝" w:cs="Tahoma"/>
        </w:rPr>
      </w:pPr>
      <w:r w:rsidRPr="002D11AB">
        <w:rPr>
          <w:rFonts w:hAnsi="ＭＳ 明朝" w:cs="Tahoma" w:hint="eastAsia"/>
        </w:rPr>
        <w:t xml:space="preserve">・　</w:t>
      </w:r>
      <w:r w:rsidRPr="0087702A">
        <w:rPr>
          <w:rFonts w:hAnsi="ＭＳ 明朝" w:cs="Tahoma" w:hint="eastAsia"/>
        </w:rPr>
        <w:t>強制行使条項が</w:t>
      </w:r>
      <w:r>
        <w:rPr>
          <w:rFonts w:hAnsi="ＭＳ 明朝" w:cs="Tahoma" w:hint="eastAsia"/>
        </w:rPr>
        <w:t>発効</w:t>
      </w:r>
      <w:r w:rsidRPr="0087702A">
        <w:rPr>
          <w:rFonts w:hAnsi="ＭＳ 明朝" w:cs="Tahoma" w:hint="eastAsia"/>
        </w:rPr>
        <w:t>した場合</w:t>
      </w:r>
    </w:p>
    <w:p w14:paraId="5DAB326D" w14:textId="77777777" w:rsidR="0078077A" w:rsidRPr="0087702A" w:rsidRDefault="0078077A" w:rsidP="0078077A">
      <w:pPr>
        <w:ind w:firstLineChars="500" w:firstLine="949"/>
        <w:rPr>
          <w:rFonts w:hAnsi="ＭＳ 明朝" w:cs="Tahoma"/>
        </w:rPr>
      </w:pPr>
      <w:r w:rsidRPr="002D11AB">
        <w:rPr>
          <w:rFonts w:hAnsi="ＭＳ 明朝" w:cs="Tahoma" w:hint="eastAsia"/>
        </w:rPr>
        <w:t xml:space="preserve">・　</w:t>
      </w:r>
      <w:r w:rsidRPr="0087702A">
        <w:rPr>
          <w:rFonts w:hAnsi="ＭＳ 明朝" w:cs="Tahoma" w:hint="eastAsia"/>
        </w:rPr>
        <w:t>割当先から新株予約権を取得する場合</w:t>
      </w:r>
      <w:r>
        <w:rPr>
          <w:rFonts w:hAnsi="ＭＳ 明朝" w:cs="Tahoma" w:hint="eastAsia"/>
        </w:rPr>
        <w:t>（組織再編行為による取得を除く。）</w:t>
      </w:r>
    </w:p>
    <w:p w14:paraId="0BBA6401" w14:textId="77777777" w:rsidR="0078077A" w:rsidRPr="0087702A" w:rsidRDefault="0078077A" w:rsidP="0078077A">
      <w:pPr>
        <w:ind w:firstLineChars="500" w:firstLine="949"/>
        <w:rPr>
          <w:rFonts w:hAnsi="ＭＳ 明朝" w:cs="Tahoma"/>
        </w:rPr>
      </w:pPr>
      <w:r w:rsidRPr="002D11AB">
        <w:rPr>
          <w:rFonts w:hAnsi="ＭＳ 明朝" w:cs="Tahoma" w:hint="eastAsia"/>
        </w:rPr>
        <w:t xml:space="preserve">・　</w:t>
      </w:r>
      <w:r w:rsidRPr="0087702A">
        <w:rPr>
          <w:rFonts w:hAnsi="ＭＳ 明朝" w:cs="Tahoma" w:hint="eastAsia"/>
        </w:rPr>
        <w:t>割当先からの権利放棄の申し出により新株予約権が消滅する場合</w:t>
      </w:r>
    </w:p>
    <w:p w14:paraId="089B3D21" w14:textId="77777777" w:rsidR="0078077A" w:rsidRPr="0087702A" w:rsidRDefault="0078077A" w:rsidP="0078077A">
      <w:pPr>
        <w:ind w:firstLineChars="500" w:firstLine="949"/>
        <w:rPr>
          <w:rFonts w:hAnsi="ＭＳ 明朝" w:cs="Tahoma"/>
        </w:rPr>
      </w:pPr>
      <w:r w:rsidRPr="002D11AB">
        <w:rPr>
          <w:rFonts w:hAnsi="ＭＳ 明朝" w:cs="Tahoma" w:hint="eastAsia"/>
        </w:rPr>
        <w:t xml:space="preserve">・　</w:t>
      </w:r>
      <w:r w:rsidRPr="002A413E">
        <w:rPr>
          <w:rFonts w:hAnsi="ＭＳ 明朝" w:cs="Tahoma" w:hint="eastAsia"/>
        </w:rPr>
        <w:t>強制行使条項が発効した新株予約権</w:t>
      </w:r>
      <w:r w:rsidRPr="0087702A">
        <w:rPr>
          <w:rFonts w:hAnsi="ＭＳ 明朝" w:cs="Tahoma" w:hint="eastAsia"/>
        </w:rPr>
        <w:t>の全</w:t>
      </w:r>
      <w:r>
        <w:rPr>
          <w:rFonts w:hAnsi="ＭＳ 明朝" w:cs="Tahoma" w:hint="eastAsia"/>
        </w:rPr>
        <w:t>部</w:t>
      </w:r>
      <w:r w:rsidRPr="0087702A">
        <w:rPr>
          <w:rFonts w:hAnsi="ＭＳ 明朝" w:cs="Tahoma" w:hint="eastAsia"/>
        </w:rPr>
        <w:t>または一部が</w:t>
      </w:r>
      <w:r>
        <w:rPr>
          <w:rFonts w:hAnsi="ＭＳ 明朝" w:cs="Tahoma" w:hint="eastAsia"/>
        </w:rPr>
        <w:t>行使</w:t>
      </w:r>
      <w:r w:rsidRPr="0087702A">
        <w:rPr>
          <w:rFonts w:hAnsi="ＭＳ 明朝" w:cs="Tahoma" w:hint="eastAsia"/>
        </w:rPr>
        <w:t>されなかった場合</w:t>
      </w:r>
    </w:p>
    <w:p w14:paraId="4684C865" w14:textId="77777777" w:rsidR="0078077A" w:rsidRPr="00B7351F" w:rsidRDefault="0078077A" w:rsidP="0078077A"/>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78077A" w:rsidRPr="00AB7924" w14:paraId="2D01DB80" w14:textId="77777777" w:rsidTr="00942C7D">
        <w:trPr>
          <w:trHeight w:val="67"/>
          <w:tblHeader/>
        </w:trPr>
        <w:tc>
          <w:tcPr>
            <w:tcW w:w="2775" w:type="dxa"/>
            <w:shd w:val="clear" w:color="auto" w:fill="D9D9D9"/>
            <w:vAlign w:val="center"/>
          </w:tcPr>
          <w:p w14:paraId="6F08A760" w14:textId="77777777" w:rsidR="0078077A" w:rsidRPr="00AB7924" w:rsidRDefault="0078077A" w:rsidP="00942C7D">
            <w:pPr>
              <w:snapToGrid w:val="0"/>
              <w:spacing w:line="260" w:lineRule="exact"/>
              <w:jc w:val="center"/>
              <w:rPr>
                <w:rFonts w:hAnsi="ＭＳ 明朝" w:cs="Tahoma"/>
              </w:rPr>
            </w:pPr>
            <w:r w:rsidRPr="00AB7924">
              <w:rPr>
                <w:rFonts w:hAnsi="ＭＳ 明朝" w:cs="Tahoma"/>
              </w:rPr>
              <w:t>開示事項</w:t>
            </w:r>
          </w:p>
        </w:tc>
        <w:tc>
          <w:tcPr>
            <w:tcW w:w="6729" w:type="dxa"/>
            <w:shd w:val="clear" w:color="auto" w:fill="D9D9D9"/>
            <w:vAlign w:val="center"/>
          </w:tcPr>
          <w:p w14:paraId="3A0A022A" w14:textId="77777777" w:rsidR="0078077A" w:rsidRPr="00AB7924" w:rsidRDefault="0078077A" w:rsidP="00942C7D">
            <w:pPr>
              <w:snapToGrid w:val="0"/>
              <w:spacing w:line="260" w:lineRule="exact"/>
              <w:jc w:val="center"/>
              <w:rPr>
                <w:rFonts w:hAnsi="ＭＳ 明朝" w:cs="Tahoma"/>
              </w:rPr>
            </w:pPr>
            <w:r w:rsidRPr="00AB7924">
              <w:rPr>
                <w:rFonts w:hAnsi="ＭＳ 明朝" w:cs="Tahoma"/>
              </w:rPr>
              <w:t>開示・記載上の注意</w:t>
            </w:r>
          </w:p>
        </w:tc>
      </w:tr>
      <w:tr w:rsidR="0078077A" w:rsidRPr="00AB7924" w14:paraId="29161F66" w14:textId="77777777" w:rsidTr="00942C7D">
        <w:trPr>
          <w:trHeight w:val="171"/>
        </w:trPr>
        <w:tc>
          <w:tcPr>
            <w:tcW w:w="2775" w:type="dxa"/>
            <w:tcBorders>
              <w:top w:val="single" w:sz="4" w:space="0" w:color="auto"/>
              <w:bottom w:val="single" w:sz="4" w:space="0" w:color="auto"/>
            </w:tcBorders>
            <w:shd w:val="clear" w:color="auto" w:fill="auto"/>
          </w:tcPr>
          <w:p w14:paraId="3B4E99F6" w14:textId="77777777" w:rsidR="0078077A" w:rsidRPr="00AB7924" w:rsidRDefault="0078077A" w:rsidP="00942C7D">
            <w:pPr>
              <w:snapToGrid w:val="0"/>
              <w:spacing w:line="260" w:lineRule="exact"/>
              <w:ind w:left="170" w:hangingChars="100" w:hanging="170"/>
              <w:rPr>
                <w:rFonts w:hAnsi="ＭＳ 明朝" w:cs="Tahoma"/>
                <w:sz w:val="18"/>
                <w:szCs w:val="18"/>
              </w:rPr>
            </w:pPr>
            <w:r w:rsidRPr="00AB7924">
              <w:rPr>
                <w:rFonts w:hAnsi="ＭＳ 明朝" w:cs="Tahoma" w:hint="eastAsia"/>
                <w:sz w:val="18"/>
                <w:szCs w:val="18"/>
              </w:rPr>
              <w:t>・　開示資料の表題</w:t>
            </w:r>
          </w:p>
        </w:tc>
        <w:tc>
          <w:tcPr>
            <w:tcW w:w="6729" w:type="dxa"/>
            <w:tcBorders>
              <w:top w:val="single" w:sz="4" w:space="0" w:color="auto"/>
              <w:bottom w:val="single" w:sz="4" w:space="0" w:color="auto"/>
            </w:tcBorders>
            <w:shd w:val="clear" w:color="auto" w:fill="auto"/>
          </w:tcPr>
          <w:p w14:paraId="517551C0" w14:textId="77777777" w:rsidR="0078077A" w:rsidRDefault="0078077A" w:rsidP="00942C7D">
            <w:pPr>
              <w:snapToGrid w:val="0"/>
              <w:spacing w:line="260" w:lineRule="exact"/>
              <w:ind w:left="170" w:hangingChars="100" w:hanging="170"/>
              <w:rPr>
                <w:rFonts w:hAnsi="ＭＳ 明朝" w:cs="Tahoma"/>
                <w:sz w:val="18"/>
                <w:szCs w:val="18"/>
              </w:rPr>
            </w:pPr>
            <w:r w:rsidRPr="00AB7924">
              <w:rPr>
                <w:rFonts w:hAnsi="ＭＳ 明朝" w:cs="Tahoma" w:hint="eastAsia"/>
                <w:sz w:val="18"/>
                <w:szCs w:val="18"/>
              </w:rPr>
              <w:t xml:space="preserve">・　</w:t>
            </w:r>
            <w:r>
              <w:rPr>
                <w:rFonts w:hAnsi="ＭＳ 明朝" w:cs="Tahoma" w:hint="eastAsia"/>
                <w:sz w:val="18"/>
                <w:szCs w:val="18"/>
              </w:rPr>
              <w:t>有償ストック・オプションを発行する場合には、それが判別できる表題とする。</w:t>
            </w:r>
          </w:p>
          <w:p w14:paraId="1CCE155C" w14:textId="77777777" w:rsidR="0078077A" w:rsidRPr="00AB7924" w:rsidRDefault="0078077A" w:rsidP="00942C7D">
            <w:pPr>
              <w:snapToGrid w:val="0"/>
              <w:spacing w:line="260" w:lineRule="exact"/>
              <w:ind w:left="170" w:hangingChars="100" w:hanging="170"/>
              <w:rPr>
                <w:rFonts w:hAnsi="ＭＳ 明朝" w:cs="Tahoma"/>
                <w:sz w:val="18"/>
                <w:szCs w:val="18"/>
              </w:rPr>
            </w:pPr>
            <w:r>
              <w:rPr>
                <w:rFonts w:hAnsi="ＭＳ 明朝" w:cs="Tahoma" w:hint="eastAsia"/>
                <w:sz w:val="18"/>
                <w:szCs w:val="18"/>
              </w:rPr>
              <w:t xml:space="preserve">　　（例）「有償ストック・オプションの発行に関するお知らせ」</w:t>
            </w:r>
          </w:p>
        </w:tc>
      </w:tr>
      <w:tr w:rsidR="0078077A" w:rsidRPr="00AB7924" w14:paraId="051BC511" w14:textId="77777777" w:rsidTr="00942C7D">
        <w:trPr>
          <w:trHeight w:val="67"/>
        </w:trPr>
        <w:tc>
          <w:tcPr>
            <w:tcW w:w="2775" w:type="dxa"/>
            <w:tcBorders>
              <w:top w:val="single" w:sz="4" w:space="0" w:color="auto"/>
              <w:bottom w:val="single" w:sz="4" w:space="0" w:color="auto"/>
            </w:tcBorders>
          </w:tcPr>
          <w:p w14:paraId="50BF4FA4" w14:textId="77777777" w:rsidR="0078077A" w:rsidRPr="00AB7924" w:rsidRDefault="0078077A" w:rsidP="00942C7D">
            <w:pPr>
              <w:snapToGrid w:val="0"/>
              <w:spacing w:line="260" w:lineRule="exact"/>
              <w:rPr>
                <w:rFonts w:hAnsi="ＭＳ 明朝" w:cs="Tahoma"/>
                <w:sz w:val="18"/>
                <w:szCs w:val="18"/>
              </w:rPr>
            </w:pPr>
            <w:r>
              <w:rPr>
                <w:rFonts w:hAnsi="ＭＳ 明朝" w:cs="Tahoma" w:hint="eastAsia"/>
                <w:sz w:val="18"/>
                <w:szCs w:val="18"/>
              </w:rPr>
              <w:t>１</w:t>
            </w:r>
            <w:r w:rsidRPr="00AB7924">
              <w:rPr>
                <w:rFonts w:hAnsi="ＭＳ 明朝" w:cs="Tahoma" w:hint="eastAsia"/>
                <w:sz w:val="18"/>
                <w:szCs w:val="18"/>
              </w:rPr>
              <w:t>．</w:t>
            </w:r>
            <w:r w:rsidRPr="000E16F0">
              <w:rPr>
                <w:rFonts w:hAnsi="ＭＳ 明朝" w:cs="Tahoma" w:hint="eastAsia"/>
                <w:sz w:val="18"/>
                <w:szCs w:val="18"/>
              </w:rPr>
              <w:t>発行</w:t>
            </w:r>
            <w:r>
              <w:rPr>
                <w:rFonts w:hAnsi="ＭＳ 明朝" w:cs="Tahoma" w:hint="eastAsia"/>
                <w:sz w:val="18"/>
                <w:szCs w:val="18"/>
              </w:rPr>
              <w:t>の目的及び</w:t>
            </w:r>
            <w:r w:rsidRPr="000E16F0">
              <w:rPr>
                <w:rFonts w:hAnsi="ＭＳ 明朝" w:cs="Tahoma" w:hint="eastAsia"/>
                <w:sz w:val="18"/>
                <w:szCs w:val="18"/>
              </w:rPr>
              <w:t>理由</w:t>
            </w:r>
          </w:p>
        </w:tc>
        <w:tc>
          <w:tcPr>
            <w:tcW w:w="6729" w:type="dxa"/>
            <w:tcBorders>
              <w:top w:val="single" w:sz="4" w:space="0" w:color="auto"/>
              <w:bottom w:val="single" w:sz="4" w:space="0" w:color="auto"/>
            </w:tcBorders>
          </w:tcPr>
          <w:p w14:paraId="565F1A46" w14:textId="77777777" w:rsidR="0078077A" w:rsidRPr="000E16F0" w:rsidRDefault="0078077A" w:rsidP="00942C7D">
            <w:pPr>
              <w:snapToGrid w:val="0"/>
              <w:spacing w:line="260" w:lineRule="exact"/>
              <w:rPr>
                <w:rFonts w:hAnsi="ＭＳ 明朝" w:cs="Tahoma"/>
                <w:sz w:val="18"/>
                <w:szCs w:val="18"/>
              </w:rPr>
            </w:pPr>
            <w:r w:rsidRPr="00AB7924">
              <w:rPr>
                <w:rFonts w:hAnsi="ＭＳ 明朝" w:cs="Tahoma" w:hint="eastAsia"/>
                <w:sz w:val="18"/>
                <w:szCs w:val="18"/>
              </w:rPr>
              <w:t xml:space="preserve">・　</w:t>
            </w:r>
            <w:r w:rsidRPr="000E16F0">
              <w:rPr>
                <w:rFonts w:hAnsi="ＭＳ 明朝" w:cs="Tahoma" w:hint="eastAsia"/>
                <w:sz w:val="18"/>
                <w:szCs w:val="18"/>
              </w:rPr>
              <w:t>発行の目的及び理由について、わかりやすく具体的に記載する。</w:t>
            </w:r>
          </w:p>
          <w:p w14:paraId="197FC526" w14:textId="77777777" w:rsidR="0078077A" w:rsidRDefault="0078077A" w:rsidP="00942C7D">
            <w:pPr>
              <w:snapToGrid w:val="0"/>
              <w:spacing w:line="260" w:lineRule="exact"/>
              <w:ind w:left="170" w:hangingChars="100" w:hanging="170"/>
              <w:rPr>
                <w:rFonts w:hAnsi="ＭＳ 明朝" w:cs="Tahoma"/>
                <w:sz w:val="18"/>
                <w:szCs w:val="18"/>
              </w:rPr>
            </w:pPr>
            <w:r w:rsidRPr="00AB7924">
              <w:rPr>
                <w:rFonts w:hAnsi="ＭＳ 明朝" w:cs="Tahoma" w:hint="eastAsia"/>
                <w:sz w:val="18"/>
                <w:szCs w:val="18"/>
              </w:rPr>
              <w:t xml:space="preserve">・　</w:t>
            </w:r>
            <w:r w:rsidRPr="00562BEF">
              <w:rPr>
                <w:rFonts w:hAnsi="ＭＳ 明朝" w:cs="Tahoma" w:hint="eastAsia"/>
                <w:sz w:val="18"/>
                <w:szCs w:val="18"/>
              </w:rPr>
              <w:t>新株予約権が行使された場合に生じる株式の希薄化</w:t>
            </w:r>
            <w:r>
              <w:rPr>
                <w:rFonts w:hAnsi="ＭＳ 明朝" w:cs="Tahoma" w:hint="eastAsia"/>
                <w:sz w:val="18"/>
                <w:szCs w:val="18"/>
              </w:rPr>
              <w:t>の規模、発行数量、発行条件（行使価額・行使期間・権利確定条件（</w:t>
            </w:r>
            <w:r w:rsidRPr="00D941DD">
              <w:rPr>
                <w:rFonts w:hAnsi="ＭＳ 明朝" w:cs="Tahoma" w:hint="eastAsia"/>
                <w:sz w:val="18"/>
                <w:szCs w:val="18"/>
              </w:rPr>
              <w:t>一定の業績</w:t>
            </w:r>
            <w:r>
              <w:rPr>
                <w:rFonts w:hAnsi="ＭＳ 明朝" w:cs="Tahoma" w:hint="eastAsia"/>
                <w:sz w:val="18"/>
                <w:szCs w:val="18"/>
              </w:rPr>
              <w:t>（</w:t>
            </w:r>
            <w:r w:rsidRPr="00D941DD">
              <w:rPr>
                <w:rFonts w:hAnsi="ＭＳ 明朝" w:cs="Tahoma" w:hint="eastAsia"/>
                <w:sz w:val="18"/>
                <w:szCs w:val="18"/>
              </w:rPr>
              <w:t>株価</w:t>
            </w:r>
            <w:r>
              <w:rPr>
                <w:rFonts w:hAnsi="ＭＳ 明朝" w:cs="Tahoma" w:hint="eastAsia"/>
                <w:sz w:val="18"/>
                <w:szCs w:val="18"/>
              </w:rPr>
              <w:t>を含む。）</w:t>
            </w:r>
            <w:r w:rsidRPr="00D941DD">
              <w:rPr>
                <w:rFonts w:hAnsi="ＭＳ 明朝" w:cs="Tahoma" w:hint="eastAsia"/>
                <w:sz w:val="18"/>
                <w:szCs w:val="18"/>
              </w:rPr>
              <w:t>の達成</w:t>
            </w:r>
            <w:r>
              <w:rPr>
                <w:rFonts w:hAnsi="ＭＳ 明朝" w:cs="Tahoma" w:hint="eastAsia"/>
                <w:sz w:val="18"/>
                <w:szCs w:val="18"/>
              </w:rPr>
              <w:t>又は</w:t>
            </w:r>
            <w:r w:rsidRPr="00D941DD">
              <w:rPr>
                <w:rFonts w:hAnsi="ＭＳ 明朝" w:cs="Tahoma" w:hint="eastAsia"/>
                <w:sz w:val="18"/>
                <w:szCs w:val="18"/>
              </w:rPr>
              <w:t>不達成に基づく条件</w:t>
            </w:r>
            <w:r>
              <w:rPr>
                <w:rFonts w:hAnsi="ＭＳ 明朝" w:cs="Tahoma" w:hint="eastAsia"/>
                <w:sz w:val="18"/>
                <w:szCs w:val="18"/>
              </w:rPr>
              <w:t>など）・強制行使条項など）が、発行の目的及び理由に照らして合理的であると判断した根拠について、わかりやすく具体的に記載する。</w:t>
            </w:r>
          </w:p>
          <w:p w14:paraId="55BB14DA" w14:textId="77777777" w:rsidR="0078077A" w:rsidRPr="00822019" w:rsidRDefault="0078077A" w:rsidP="00942C7D">
            <w:pPr>
              <w:snapToGrid w:val="0"/>
              <w:spacing w:line="260" w:lineRule="exact"/>
              <w:ind w:left="170" w:hangingChars="100" w:hanging="170"/>
              <w:rPr>
                <w:rFonts w:hAnsi="ＭＳ 明朝" w:cs="Tahoma"/>
                <w:sz w:val="18"/>
                <w:szCs w:val="18"/>
              </w:rPr>
            </w:pPr>
            <w:r w:rsidRPr="00AB7924">
              <w:rPr>
                <w:rFonts w:hAnsi="ＭＳ 明朝" w:cs="Tahoma" w:hint="eastAsia"/>
                <w:sz w:val="18"/>
                <w:szCs w:val="18"/>
              </w:rPr>
              <w:t>・</w:t>
            </w:r>
            <w:r>
              <w:rPr>
                <w:rFonts w:hAnsi="ＭＳ 明朝" w:cs="Tahoma" w:hint="eastAsia"/>
                <w:sz w:val="18"/>
                <w:szCs w:val="18"/>
              </w:rPr>
              <w:t xml:space="preserve">　特に、有償ストック・オプションの発行において、特定の割当予定先に著しく多くの数量を割り当てる場合、</w:t>
            </w:r>
            <w:r w:rsidRPr="00A354CC">
              <w:rPr>
                <w:rFonts w:hAnsi="ＭＳ 明朝" w:cs="Tahoma" w:hint="eastAsia"/>
                <w:sz w:val="18"/>
                <w:szCs w:val="18"/>
              </w:rPr>
              <w:t>割当予定先</w:t>
            </w:r>
            <w:r>
              <w:rPr>
                <w:rFonts w:hAnsi="ＭＳ 明朝" w:cs="Tahoma" w:hint="eastAsia"/>
                <w:sz w:val="18"/>
                <w:szCs w:val="18"/>
              </w:rPr>
              <w:t>の資力と比較して過大な数量を割り当てる場合、又は</w:t>
            </w:r>
            <w:r w:rsidRPr="001C6753">
              <w:rPr>
                <w:rFonts w:hAnsi="ＭＳ 明朝" w:cs="Tahoma" w:hint="eastAsia"/>
                <w:sz w:val="18"/>
                <w:szCs w:val="18"/>
              </w:rPr>
              <w:t>行使義務が</w:t>
            </w:r>
            <w:r>
              <w:rPr>
                <w:rFonts w:hAnsi="ＭＳ 明朝" w:cs="Tahoma" w:hint="eastAsia"/>
                <w:sz w:val="18"/>
                <w:szCs w:val="18"/>
              </w:rPr>
              <w:t>履行されなかった前例がある中で再度強制行使条項を付して発行する場合などでは、より具体的な記載が望まれます。</w:t>
            </w:r>
          </w:p>
        </w:tc>
      </w:tr>
      <w:tr w:rsidR="0078077A" w:rsidRPr="00AB7924" w14:paraId="2B31DA3A" w14:textId="77777777" w:rsidTr="00942C7D">
        <w:trPr>
          <w:trHeight w:val="67"/>
        </w:trPr>
        <w:tc>
          <w:tcPr>
            <w:tcW w:w="2775" w:type="dxa"/>
            <w:tcBorders>
              <w:top w:val="single" w:sz="4" w:space="0" w:color="auto"/>
              <w:bottom w:val="single" w:sz="4" w:space="0" w:color="auto"/>
            </w:tcBorders>
          </w:tcPr>
          <w:p w14:paraId="1563D6CC" w14:textId="77777777" w:rsidR="0078077A" w:rsidRPr="00AB7924" w:rsidRDefault="0078077A" w:rsidP="00942C7D">
            <w:pPr>
              <w:snapToGrid w:val="0"/>
              <w:spacing w:line="260" w:lineRule="exact"/>
              <w:ind w:left="170" w:hangingChars="100" w:hanging="170"/>
              <w:rPr>
                <w:rFonts w:hAnsi="ＭＳ 明朝" w:cs="Tahoma"/>
                <w:sz w:val="18"/>
                <w:szCs w:val="18"/>
              </w:rPr>
            </w:pPr>
            <w:r>
              <w:rPr>
                <w:rFonts w:hAnsi="ＭＳ 明朝" w:cs="Tahoma" w:hint="eastAsia"/>
                <w:sz w:val="18"/>
                <w:szCs w:val="18"/>
              </w:rPr>
              <w:t>２</w:t>
            </w:r>
            <w:r w:rsidRPr="00AB7924">
              <w:rPr>
                <w:rFonts w:hAnsi="ＭＳ 明朝" w:cs="Tahoma"/>
                <w:sz w:val="18"/>
                <w:szCs w:val="18"/>
              </w:rPr>
              <w:t>．</w:t>
            </w:r>
            <w:r>
              <w:rPr>
                <w:rFonts w:hAnsi="ＭＳ 明朝" w:cs="Tahoma" w:hint="eastAsia"/>
                <w:sz w:val="18"/>
                <w:szCs w:val="18"/>
              </w:rPr>
              <w:t>発行の概要</w:t>
            </w:r>
          </w:p>
        </w:tc>
        <w:tc>
          <w:tcPr>
            <w:tcW w:w="6729" w:type="dxa"/>
            <w:tcBorders>
              <w:top w:val="single" w:sz="4" w:space="0" w:color="auto"/>
              <w:bottom w:val="single" w:sz="4" w:space="0" w:color="auto"/>
            </w:tcBorders>
          </w:tcPr>
          <w:p w14:paraId="32341DBC" w14:textId="77777777" w:rsidR="0078077A" w:rsidRDefault="0078077A" w:rsidP="00942C7D">
            <w:pPr>
              <w:snapToGrid w:val="0"/>
              <w:spacing w:line="260" w:lineRule="exact"/>
              <w:ind w:left="170" w:hangingChars="100" w:hanging="170"/>
              <w:rPr>
                <w:rFonts w:hAnsi="ＭＳ 明朝" w:cs="Tahoma"/>
                <w:sz w:val="18"/>
                <w:szCs w:val="18"/>
              </w:rPr>
            </w:pPr>
            <w:r w:rsidRPr="00AB7924">
              <w:rPr>
                <w:rFonts w:hAnsi="ＭＳ 明朝" w:cs="Tahoma"/>
                <w:sz w:val="18"/>
                <w:szCs w:val="18"/>
              </w:rPr>
              <w:t xml:space="preserve">・　</w:t>
            </w:r>
            <w:r>
              <w:rPr>
                <w:rFonts w:hAnsi="ＭＳ 明朝" w:cs="Tahoma" w:hint="eastAsia"/>
                <w:sz w:val="18"/>
                <w:szCs w:val="18"/>
              </w:rPr>
              <w:t>新株予約権の発行の概要として下記事項を記載する</w:t>
            </w:r>
            <w:r w:rsidRPr="00AB7924">
              <w:rPr>
                <w:rFonts w:hAnsi="ＭＳ 明朝" w:cs="Tahoma"/>
                <w:sz w:val="18"/>
                <w:szCs w:val="18"/>
              </w:rPr>
              <w:t>。</w:t>
            </w:r>
          </w:p>
          <w:p w14:paraId="14659608" w14:textId="77777777" w:rsidR="0078077A" w:rsidRDefault="0078077A" w:rsidP="00942C7D">
            <w:pPr>
              <w:snapToGrid w:val="0"/>
              <w:spacing w:line="260" w:lineRule="exact"/>
              <w:ind w:left="170" w:hangingChars="100" w:hanging="170"/>
              <w:rPr>
                <w:rFonts w:hAnsi="ＭＳ 明朝" w:cs="Tahoma"/>
                <w:sz w:val="18"/>
                <w:szCs w:val="18"/>
              </w:rPr>
            </w:pPr>
          </w:p>
          <w:p w14:paraId="1839777E" w14:textId="77777777" w:rsidR="0078077A" w:rsidRDefault="0078077A" w:rsidP="00942C7D">
            <w:pPr>
              <w:snapToGrid w:val="0"/>
              <w:spacing w:line="260" w:lineRule="exact"/>
              <w:ind w:leftChars="85" w:left="501" w:hangingChars="200" w:hanging="340"/>
              <w:rPr>
                <w:rFonts w:hAnsi="ＭＳ 明朝" w:cs="Tahoma"/>
                <w:sz w:val="18"/>
                <w:szCs w:val="18"/>
              </w:rPr>
            </w:pPr>
            <w:r w:rsidRPr="00EC0052">
              <w:rPr>
                <w:rFonts w:hAnsi="ＭＳ 明朝" w:cs="Tahoma"/>
                <w:sz w:val="18"/>
                <w:szCs w:val="18"/>
              </w:rPr>
              <w:t>（１）</w:t>
            </w:r>
            <w:r w:rsidRPr="000E16F0">
              <w:rPr>
                <w:rFonts w:hAnsi="ＭＳ 明朝" w:cs="Tahoma" w:hint="eastAsia"/>
                <w:sz w:val="18"/>
                <w:szCs w:val="18"/>
              </w:rPr>
              <w:t>新株予約権の割当ての対象者及びその人数並びに割り当てる新株予約権の数</w:t>
            </w:r>
            <w:r>
              <w:rPr>
                <w:rFonts w:hAnsi="ＭＳ 明朝" w:cs="Tahoma" w:hint="eastAsia"/>
                <w:sz w:val="18"/>
                <w:szCs w:val="18"/>
              </w:rPr>
              <w:t>（＊１）</w:t>
            </w:r>
          </w:p>
          <w:p w14:paraId="6FA9D44B" w14:textId="77777777" w:rsidR="0078077A" w:rsidRPr="000E16F0" w:rsidRDefault="0078077A" w:rsidP="00942C7D">
            <w:pPr>
              <w:snapToGrid w:val="0"/>
              <w:spacing w:line="260" w:lineRule="exact"/>
              <w:ind w:leftChars="85" w:left="161"/>
              <w:rPr>
                <w:rFonts w:hAnsi="ＭＳ 明朝" w:cs="Tahoma"/>
                <w:sz w:val="18"/>
                <w:szCs w:val="18"/>
              </w:rPr>
            </w:pPr>
            <w:r>
              <w:rPr>
                <w:rFonts w:hAnsi="ＭＳ 明朝" w:cs="Tahoma" w:hint="eastAsia"/>
                <w:sz w:val="18"/>
                <w:szCs w:val="18"/>
              </w:rPr>
              <w:t>（２）</w:t>
            </w:r>
            <w:r w:rsidRPr="000E16F0">
              <w:rPr>
                <w:rFonts w:hAnsi="ＭＳ 明朝" w:cs="Tahoma" w:hint="eastAsia"/>
                <w:sz w:val="18"/>
                <w:szCs w:val="18"/>
              </w:rPr>
              <w:t>新株予約権の目的である株式の種類及び数</w:t>
            </w:r>
          </w:p>
          <w:p w14:paraId="614231F0" w14:textId="77777777" w:rsidR="0078077A" w:rsidRPr="000E16F0" w:rsidRDefault="0078077A" w:rsidP="00942C7D">
            <w:pPr>
              <w:snapToGrid w:val="0"/>
              <w:spacing w:line="260" w:lineRule="exact"/>
              <w:ind w:firstLineChars="100" w:firstLine="170"/>
              <w:rPr>
                <w:rFonts w:hAnsi="ＭＳ 明朝" w:cs="Tahoma"/>
                <w:sz w:val="18"/>
                <w:szCs w:val="18"/>
              </w:rPr>
            </w:pPr>
            <w:r>
              <w:rPr>
                <w:rFonts w:hAnsi="ＭＳ 明朝" w:cs="Tahoma" w:hint="eastAsia"/>
                <w:sz w:val="18"/>
                <w:szCs w:val="18"/>
              </w:rPr>
              <w:t>（３）</w:t>
            </w:r>
            <w:r w:rsidRPr="000E16F0">
              <w:rPr>
                <w:rFonts w:hAnsi="ＭＳ 明朝" w:cs="Tahoma" w:hint="eastAsia"/>
                <w:sz w:val="18"/>
                <w:szCs w:val="18"/>
              </w:rPr>
              <w:t>新株予約権の総数</w:t>
            </w:r>
          </w:p>
          <w:p w14:paraId="4382A538" w14:textId="77777777" w:rsidR="0078077A" w:rsidRPr="001B0691" w:rsidRDefault="0078077A" w:rsidP="00942C7D">
            <w:pPr>
              <w:snapToGrid w:val="0"/>
              <w:spacing w:line="260" w:lineRule="exact"/>
              <w:ind w:firstLineChars="100" w:firstLine="170"/>
              <w:rPr>
                <w:rFonts w:hAnsi="ＭＳ 明朝" w:cs="Tahoma"/>
                <w:sz w:val="18"/>
                <w:szCs w:val="18"/>
              </w:rPr>
            </w:pPr>
            <w:r>
              <w:rPr>
                <w:rFonts w:hAnsi="ＭＳ 明朝" w:cs="Tahoma" w:hint="eastAsia"/>
                <w:sz w:val="18"/>
                <w:szCs w:val="18"/>
              </w:rPr>
              <w:t>（４）</w:t>
            </w:r>
            <w:r w:rsidRPr="000E16F0">
              <w:rPr>
                <w:rFonts w:hAnsi="ＭＳ 明朝" w:cs="Tahoma" w:hint="eastAsia"/>
                <w:sz w:val="18"/>
                <w:szCs w:val="18"/>
              </w:rPr>
              <w:t>新株予約権の払込金額又はその算定方法</w:t>
            </w:r>
            <w:r>
              <w:rPr>
                <w:rFonts w:hAnsi="ＭＳ 明朝" w:cs="Tahoma" w:hint="eastAsia"/>
                <w:sz w:val="18"/>
                <w:szCs w:val="18"/>
              </w:rPr>
              <w:t>（＊２）</w:t>
            </w:r>
          </w:p>
          <w:p w14:paraId="060937CE" w14:textId="77777777" w:rsidR="0078077A" w:rsidRPr="000E16F0" w:rsidRDefault="0078077A" w:rsidP="00942C7D">
            <w:pPr>
              <w:snapToGrid w:val="0"/>
              <w:spacing w:line="260" w:lineRule="exact"/>
              <w:ind w:leftChars="85" w:left="501" w:hangingChars="200" w:hanging="340"/>
              <w:rPr>
                <w:rFonts w:hAnsi="ＭＳ 明朝" w:cs="Tahoma"/>
                <w:sz w:val="18"/>
                <w:szCs w:val="18"/>
              </w:rPr>
            </w:pPr>
            <w:r>
              <w:rPr>
                <w:rFonts w:hAnsi="ＭＳ 明朝" w:cs="Tahoma" w:hint="eastAsia"/>
                <w:sz w:val="18"/>
                <w:szCs w:val="18"/>
              </w:rPr>
              <w:t>（５）</w:t>
            </w:r>
            <w:r w:rsidRPr="000E16F0">
              <w:rPr>
                <w:rFonts w:hAnsi="ＭＳ 明朝" w:cs="Tahoma" w:hint="eastAsia"/>
                <w:sz w:val="18"/>
                <w:szCs w:val="18"/>
              </w:rPr>
              <w:t>新株予約権の行使に際して出資される財産の価額及びその１株当たりの金額</w:t>
            </w:r>
            <w:r>
              <w:rPr>
                <w:rFonts w:hAnsi="ＭＳ 明朝" w:cs="Tahoma" w:hint="eastAsia"/>
                <w:sz w:val="18"/>
                <w:szCs w:val="18"/>
              </w:rPr>
              <w:lastRenderedPageBreak/>
              <w:t>（</w:t>
            </w:r>
            <w:r w:rsidRPr="000E16F0">
              <w:rPr>
                <w:rFonts w:hAnsi="ＭＳ 明朝" w:cs="Tahoma" w:hint="eastAsia"/>
                <w:sz w:val="18"/>
                <w:szCs w:val="18"/>
              </w:rPr>
              <w:t>行使価額）</w:t>
            </w:r>
          </w:p>
          <w:p w14:paraId="2AAE80E0" w14:textId="77777777" w:rsidR="0078077A" w:rsidRPr="000E16F0" w:rsidRDefault="0078077A" w:rsidP="00942C7D">
            <w:pPr>
              <w:snapToGrid w:val="0"/>
              <w:spacing w:line="260" w:lineRule="exact"/>
              <w:ind w:leftChars="100" w:left="190"/>
              <w:rPr>
                <w:rFonts w:hAnsi="ＭＳ 明朝" w:cs="Tahoma"/>
                <w:sz w:val="18"/>
                <w:szCs w:val="18"/>
              </w:rPr>
            </w:pPr>
            <w:r>
              <w:rPr>
                <w:rFonts w:hAnsi="ＭＳ 明朝" w:cs="Tahoma" w:hint="eastAsia"/>
                <w:sz w:val="18"/>
                <w:szCs w:val="18"/>
              </w:rPr>
              <w:t>（６）</w:t>
            </w:r>
            <w:r w:rsidRPr="000E16F0">
              <w:rPr>
                <w:rFonts w:hAnsi="ＭＳ 明朝" w:cs="Tahoma" w:hint="eastAsia"/>
                <w:sz w:val="18"/>
                <w:szCs w:val="18"/>
              </w:rPr>
              <w:t>新株予約権の権利行使期間</w:t>
            </w:r>
          </w:p>
          <w:p w14:paraId="0392DD35" w14:textId="77777777" w:rsidR="0078077A" w:rsidRPr="000E16F0" w:rsidRDefault="0078077A" w:rsidP="00942C7D">
            <w:pPr>
              <w:snapToGrid w:val="0"/>
              <w:spacing w:line="260" w:lineRule="exact"/>
              <w:ind w:firstLineChars="100" w:firstLine="170"/>
              <w:rPr>
                <w:rFonts w:hAnsi="ＭＳ 明朝" w:cs="Tahoma"/>
                <w:sz w:val="18"/>
                <w:szCs w:val="18"/>
              </w:rPr>
            </w:pPr>
            <w:r w:rsidRPr="000E16F0">
              <w:rPr>
                <w:rFonts w:hAnsi="ＭＳ 明朝" w:cs="Tahoma" w:hint="eastAsia"/>
                <w:sz w:val="18"/>
                <w:szCs w:val="18"/>
              </w:rPr>
              <w:t>（</w:t>
            </w:r>
            <w:r>
              <w:rPr>
                <w:rFonts w:hAnsi="ＭＳ 明朝" w:cs="Tahoma" w:hint="eastAsia"/>
                <w:sz w:val="18"/>
                <w:szCs w:val="18"/>
              </w:rPr>
              <w:t>７）</w:t>
            </w:r>
            <w:r w:rsidRPr="000E16F0">
              <w:rPr>
                <w:rFonts w:hAnsi="ＭＳ 明朝" w:cs="Tahoma" w:hint="eastAsia"/>
                <w:sz w:val="18"/>
                <w:szCs w:val="18"/>
              </w:rPr>
              <w:t>新株予約権の行使の条件</w:t>
            </w:r>
          </w:p>
          <w:p w14:paraId="343CE6D6" w14:textId="77777777" w:rsidR="0078077A" w:rsidRPr="000E16F0" w:rsidRDefault="0078077A" w:rsidP="00942C7D">
            <w:pPr>
              <w:snapToGrid w:val="0"/>
              <w:spacing w:line="260" w:lineRule="exact"/>
              <w:ind w:leftChars="85" w:left="670" w:hangingChars="300" w:hanging="509"/>
              <w:rPr>
                <w:rFonts w:hAnsi="ＭＳ 明朝" w:cs="Tahoma"/>
                <w:sz w:val="18"/>
                <w:szCs w:val="18"/>
              </w:rPr>
            </w:pPr>
            <w:r w:rsidRPr="000E16F0">
              <w:rPr>
                <w:rFonts w:hAnsi="ＭＳ 明朝" w:cs="Tahoma" w:hint="eastAsia"/>
                <w:sz w:val="18"/>
                <w:szCs w:val="18"/>
              </w:rPr>
              <w:t>（</w:t>
            </w:r>
            <w:r>
              <w:rPr>
                <w:rFonts w:hAnsi="ＭＳ 明朝" w:cs="Tahoma" w:hint="eastAsia"/>
                <w:sz w:val="18"/>
                <w:szCs w:val="18"/>
              </w:rPr>
              <w:t>８）</w:t>
            </w:r>
            <w:r w:rsidRPr="000E16F0">
              <w:rPr>
                <w:rFonts w:hAnsi="ＭＳ 明朝" w:cs="Tahoma" w:hint="eastAsia"/>
                <w:sz w:val="18"/>
                <w:szCs w:val="18"/>
              </w:rPr>
              <w:t>新株予約権の行使により株式を発行する場合に増加する資本金及び資本準備金の額</w:t>
            </w:r>
            <w:r>
              <w:rPr>
                <w:rFonts w:hAnsi="ＭＳ 明朝" w:cs="Tahoma" w:hint="eastAsia"/>
                <w:sz w:val="18"/>
                <w:szCs w:val="18"/>
              </w:rPr>
              <w:t>（＊３）</w:t>
            </w:r>
          </w:p>
          <w:p w14:paraId="1F707C81" w14:textId="77777777" w:rsidR="0078077A" w:rsidRPr="000E16F0" w:rsidRDefault="0078077A" w:rsidP="00942C7D">
            <w:pPr>
              <w:snapToGrid w:val="0"/>
              <w:spacing w:line="260" w:lineRule="exact"/>
              <w:ind w:firstLineChars="100" w:firstLine="170"/>
              <w:rPr>
                <w:rFonts w:hAnsi="ＭＳ 明朝" w:cs="Tahoma"/>
                <w:sz w:val="18"/>
                <w:szCs w:val="18"/>
              </w:rPr>
            </w:pPr>
            <w:r w:rsidRPr="000E16F0">
              <w:rPr>
                <w:rFonts w:hAnsi="ＭＳ 明朝" w:cs="Tahoma" w:hint="eastAsia"/>
                <w:sz w:val="18"/>
                <w:szCs w:val="18"/>
              </w:rPr>
              <w:t>（</w:t>
            </w:r>
            <w:r>
              <w:rPr>
                <w:rFonts w:hAnsi="ＭＳ 明朝" w:cs="Tahoma" w:hint="eastAsia"/>
                <w:sz w:val="18"/>
                <w:szCs w:val="18"/>
              </w:rPr>
              <w:t>９</w:t>
            </w:r>
            <w:r w:rsidRPr="000E16F0">
              <w:rPr>
                <w:rFonts w:hAnsi="ＭＳ 明朝" w:cs="Tahoma" w:hint="eastAsia"/>
                <w:sz w:val="18"/>
                <w:szCs w:val="18"/>
              </w:rPr>
              <w:t>）新株予約権の取得に関する事項</w:t>
            </w:r>
          </w:p>
          <w:p w14:paraId="396535C2" w14:textId="77777777" w:rsidR="0078077A" w:rsidRPr="000E16F0" w:rsidRDefault="0078077A" w:rsidP="00942C7D">
            <w:pPr>
              <w:snapToGrid w:val="0"/>
              <w:spacing w:line="260" w:lineRule="exact"/>
              <w:ind w:firstLineChars="100" w:firstLine="170"/>
              <w:rPr>
                <w:rFonts w:hAnsi="ＭＳ 明朝" w:cs="Tahoma"/>
                <w:sz w:val="18"/>
                <w:szCs w:val="18"/>
              </w:rPr>
            </w:pPr>
            <w:r w:rsidRPr="000E16F0">
              <w:rPr>
                <w:rFonts w:hAnsi="ＭＳ 明朝" w:cs="Tahoma" w:hint="eastAsia"/>
                <w:sz w:val="18"/>
                <w:szCs w:val="18"/>
              </w:rPr>
              <w:t>（</w:t>
            </w:r>
            <w:r>
              <w:rPr>
                <w:rFonts w:hAnsi="ＭＳ 明朝" w:cs="Tahoma" w:hint="eastAsia"/>
                <w:sz w:val="18"/>
                <w:szCs w:val="18"/>
              </w:rPr>
              <w:t>１０</w:t>
            </w:r>
            <w:r w:rsidRPr="000E16F0">
              <w:rPr>
                <w:rFonts w:hAnsi="ＭＳ 明朝" w:cs="Tahoma" w:hint="eastAsia"/>
                <w:sz w:val="18"/>
                <w:szCs w:val="18"/>
              </w:rPr>
              <w:t>）新株予約権の譲渡制限</w:t>
            </w:r>
          </w:p>
          <w:p w14:paraId="7ACC2598" w14:textId="77777777" w:rsidR="0078077A" w:rsidRPr="000E16F0" w:rsidRDefault="0078077A" w:rsidP="00942C7D">
            <w:pPr>
              <w:snapToGrid w:val="0"/>
              <w:spacing w:line="260" w:lineRule="exact"/>
              <w:ind w:firstLineChars="100" w:firstLine="170"/>
              <w:rPr>
                <w:rFonts w:hAnsi="ＭＳ 明朝" w:cs="Tahoma"/>
                <w:sz w:val="18"/>
                <w:szCs w:val="18"/>
              </w:rPr>
            </w:pPr>
            <w:r w:rsidRPr="000E16F0">
              <w:rPr>
                <w:rFonts w:hAnsi="ＭＳ 明朝" w:cs="Tahoma" w:hint="eastAsia"/>
                <w:sz w:val="18"/>
                <w:szCs w:val="18"/>
              </w:rPr>
              <w:t>（</w:t>
            </w:r>
            <w:r>
              <w:rPr>
                <w:rFonts w:hAnsi="ＭＳ 明朝" w:cs="Tahoma" w:hint="eastAsia"/>
                <w:sz w:val="18"/>
                <w:szCs w:val="18"/>
              </w:rPr>
              <w:t>１１</w:t>
            </w:r>
            <w:r w:rsidRPr="000E16F0">
              <w:rPr>
                <w:rFonts w:hAnsi="ＭＳ 明朝" w:cs="Tahoma" w:hint="eastAsia"/>
                <w:sz w:val="18"/>
                <w:szCs w:val="18"/>
              </w:rPr>
              <w:t>）組織再編行為時における新株予約権の取扱い</w:t>
            </w:r>
          </w:p>
          <w:p w14:paraId="04CB3B6C" w14:textId="77777777" w:rsidR="0078077A" w:rsidRPr="000E16F0" w:rsidRDefault="0078077A" w:rsidP="00942C7D">
            <w:pPr>
              <w:snapToGrid w:val="0"/>
              <w:spacing w:line="260" w:lineRule="exact"/>
              <w:ind w:firstLineChars="100" w:firstLine="170"/>
              <w:rPr>
                <w:rFonts w:hAnsi="ＭＳ 明朝" w:cs="Tahoma"/>
                <w:sz w:val="18"/>
                <w:szCs w:val="18"/>
              </w:rPr>
            </w:pPr>
            <w:r w:rsidRPr="000E16F0">
              <w:rPr>
                <w:rFonts w:hAnsi="ＭＳ 明朝" w:cs="Tahoma" w:hint="eastAsia"/>
                <w:sz w:val="18"/>
                <w:szCs w:val="18"/>
              </w:rPr>
              <w:t>（</w:t>
            </w:r>
            <w:r>
              <w:rPr>
                <w:rFonts w:hAnsi="ＭＳ 明朝" w:cs="Tahoma" w:hint="eastAsia"/>
                <w:sz w:val="18"/>
                <w:szCs w:val="18"/>
              </w:rPr>
              <w:t>１２</w:t>
            </w:r>
            <w:r w:rsidRPr="000E16F0">
              <w:rPr>
                <w:rFonts w:hAnsi="ＭＳ 明朝" w:cs="Tahoma" w:hint="eastAsia"/>
                <w:sz w:val="18"/>
                <w:szCs w:val="18"/>
              </w:rPr>
              <w:t>）新株予約権の割当日</w:t>
            </w:r>
          </w:p>
          <w:p w14:paraId="03B353D0" w14:textId="77777777" w:rsidR="0078077A" w:rsidRDefault="0078077A" w:rsidP="00942C7D">
            <w:pPr>
              <w:snapToGrid w:val="0"/>
              <w:spacing w:line="260" w:lineRule="exact"/>
              <w:ind w:firstLineChars="100" w:firstLine="170"/>
              <w:rPr>
                <w:rFonts w:hAnsi="ＭＳ 明朝" w:cs="Tahoma"/>
                <w:sz w:val="18"/>
                <w:szCs w:val="18"/>
              </w:rPr>
            </w:pPr>
            <w:r w:rsidRPr="000E16F0">
              <w:rPr>
                <w:rFonts w:hAnsi="ＭＳ 明朝" w:cs="Tahoma" w:hint="eastAsia"/>
                <w:sz w:val="18"/>
                <w:szCs w:val="18"/>
              </w:rPr>
              <w:t>（</w:t>
            </w:r>
            <w:r>
              <w:rPr>
                <w:rFonts w:hAnsi="ＭＳ 明朝" w:cs="Tahoma" w:hint="eastAsia"/>
                <w:sz w:val="18"/>
                <w:szCs w:val="18"/>
              </w:rPr>
              <w:t>１３</w:t>
            </w:r>
            <w:r w:rsidRPr="000E16F0">
              <w:rPr>
                <w:rFonts w:hAnsi="ＭＳ 明朝" w:cs="Tahoma" w:hint="eastAsia"/>
                <w:sz w:val="18"/>
                <w:szCs w:val="18"/>
              </w:rPr>
              <w:t>）新株予約権証券を発行する場合の取扱い</w:t>
            </w:r>
          </w:p>
          <w:p w14:paraId="11A3012C" w14:textId="77777777" w:rsidR="0078077A" w:rsidRPr="009A1597" w:rsidRDefault="0078077A" w:rsidP="00942C7D">
            <w:pPr>
              <w:snapToGrid w:val="0"/>
              <w:spacing w:line="260" w:lineRule="exact"/>
              <w:rPr>
                <w:rFonts w:hAnsi="ＭＳ 明朝" w:cs="Tahoma"/>
                <w:sz w:val="18"/>
                <w:szCs w:val="18"/>
              </w:rPr>
            </w:pPr>
          </w:p>
          <w:p w14:paraId="3570A7B6" w14:textId="77777777" w:rsidR="0078077A" w:rsidRPr="000E16F0" w:rsidRDefault="0078077A" w:rsidP="00942C7D">
            <w:pPr>
              <w:snapToGrid w:val="0"/>
              <w:spacing w:line="260" w:lineRule="exact"/>
              <w:ind w:leftChars="100" w:left="530" w:hangingChars="200" w:hanging="340"/>
              <w:rPr>
                <w:rFonts w:hAnsi="ＭＳ 明朝" w:cs="Tahoma"/>
                <w:sz w:val="18"/>
                <w:szCs w:val="18"/>
              </w:rPr>
            </w:pPr>
            <w:r>
              <w:rPr>
                <w:rFonts w:hAnsi="ＭＳ 明朝" w:cs="Tahoma" w:hint="eastAsia"/>
                <w:sz w:val="18"/>
                <w:szCs w:val="18"/>
              </w:rPr>
              <w:t>（＊１）</w:t>
            </w:r>
            <w:r w:rsidRPr="000E16F0">
              <w:rPr>
                <w:rFonts w:hAnsi="ＭＳ 明朝" w:cs="Tahoma" w:hint="eastAsia"/>
                <w:sz w:val="18"/>
                <w:szCs w:val="18"/>
              </w:rPr>
              <w:t>新株予約権の割当て（会社法第２４３条第１項）の結果、募集事項の決定時（発行決議時）における開示内容と変更が生じた場合は、割当ての確定日に変更後の割当内容を発行内容の確定として開示する。</w:t>
            </w:r>
          </w:p>
          <w:p w14:paraId="3DDEC9D5" w14:textId="77777777" w:rsidR="0078077A" w:rsidRPr="000E16F0" w:rsidRDefault="0078077A" w:rsidP="00942C7D">
            <w:pPr>
              <w:snapToGrid w:val="0"/>
              <w:spacing w:line="260" w:lineRule="exact"/>
              <w:ind w:left="509" w:hangingChars="300" w:hanging="509"/>
              <w:rPr>
                <w:rFonts w:hAnsi="ＭＳ 明朝" w:cs="Tahoma"/>
                <w:sz w:val="18"/>
                <w:szCs w:val="18"/>
              </w:rPr>
            </w:pPr>
            <w:r>
              <w:rPr>
                <w:rFonts w:hAnsi="ＭＳ 明朝" w:cs="Tahoma" w:hint="eastAsia"/>
                <w:sz w:val="18"/>
                <w:szCs w:val="18"/>
              </w:rPr>
              <w:t xml:space="preserve">　（＊２）</w:t>
            </w:r>
            <w:r w:rsidRPr="000E16F0">
              <w:rPr>
                <w:rFonts w:hAnsi="ＭＳ 明朝" w:cs="Tahoma" w:hint="eastAsia"/>
                <w:sz w:val="18"/>
                <w:szCs w:val="18"/>
              </w:rPr>
              <w:t>払込金額</w:t>
            </w:r>
            <w:r>
              <w:rPr>
                <w:rFonts w:hAnsi="ＭＳ 明朝" w:cs="Tahoma" w:hint="eastAsia"/>
                <w:sz w:val="18"/>
                <w:szCs w:val="18"/>
              </w:rPr>
              <w:t>の算定</w:t>
            </w:r>
            <w:r w:rsidRPr="000E16F0">
              <w:rPr>
                <w:rFonts w:hAnsi="ＭＳ 明朝" w:cs="Tahoma" w:hint="eastAsia"/>
                <w:sz w:val="18"/>
                <w:szCs w:val="18"/>
              </w:rPr>
              <w:t>根拠及びその具体的な内容</w:t>
            </w:r>
            <w:r>
              <w:rPr>
                <w:rFonts w:hAnsi="ＭＳ 明朝" w:cs="Tahoma" w:hint="eastAsia"/>
                <w:sz w:val="18"/>
                <w:szCs w:val="18"/>
              </w:rPr>
              <w:t>（</w:t>
            </w:r>
            <w:r w:rsidRPr="00266825">
              <w:rPr>
                <w:rFonts w:hAnsi="ＭＳ 明朝" w:cs="Tahoma"/>
                <w:sz w:val="18"/>
                <w:szCs w:val="18"/>
              </w:rPr>
              <w:t>会社法第２３８条第１項第３号</w:t>
            </w:r>
            <w:r>
              <w:rPr>
                <w:rFonts w:hAnsi="ＭＳ 明朝" w:cs="Tahoma" w:hint="eastAsia"/>
                <w:sz w:val="18"/>
                <w:szCs w:val="18"/>
              </w:rPr>
              <w:t>）</w:t>
            </w:r>
            <w:r w:rsidRPr="000E16F0">
              <w:rPr>
                <w:rFonts w:hAnsi="ＭＳ 明朝" w:cs="Tahoma" w:hint="eastAsia"/>
                <w:sz w:val="18"/>
                <w:szCs w:val="18"/>
              </w:rPr>
              <w:t>について、わかりやすく記載する。</w:t>
            </w:r>
          </w:p>
          <w:p w14:paraId="26F1CC9E" w14:textId="77777777" w:rsidR="0078077A" w:rsidRPr="000E16F0" w:rsidRDefault="0078077A" w:rsidP="00942C7D">
            <w:pPr>
              <w:snapToGrid w:val="0"/>
              <w:spacing w:line="260" w:lineRule="exact"/>
              <w:ind w:leftChars="300" w:left="569" w:firstLineChars="100" w:firstLine="170"/>
              <w:rPr>
                <w:rFonts w:hAnsi="ＭＳ 明朝" w:cs="Tahoma"/>
                <w:sz w:val="18"/>
                <w:szCs w:val="18"/>
              </w:rPr>
            </w:pPr>
            <w:r w:rsidRPr="000E16F0">
              <w:rPr>
                <w:rFonts w:hAnsi="ＭＳ 明朝" w:cs="Tahoma" w:hint="eastAsia"/>
                <w:sz w:val="18"/>
                <w:szCs w:val="18"/>
              </w:rPr>
              <w:t>募集事項の決定時（発行決議時）の開示の際に具体的な払込金額が定まっていない場合は、払込金額の算定方法を記載し、別途、払込金額の算定日に具体的な金額を発行内容の確定として開示する。</w:t>
            </w:r>
          </w:p>
          <w:p w14:paraId="254393E1" w14:textId="77777777" w:rsidR="0078077A" w:rsidRDefault="0078077A" w:rsidP="00942C7D">
            <w:pPr>
              <w:snapToGrid w:val="0"/>
              <w:spacing w:line="260" w:lineRule="exact"/>
              <w:ind w:leftChars="100" w:left="190" w:firstLineChars="200" w:firstLine="340"/>
              <w:rPr>
                <w:rFonts w:hAnsi="ＭＳ 明朝" w:cs="Tahoma"/>
                <w:sz w:val="18"/>
                <w:szCs w:val="18"/>
              </w:rPr>
            </w:pPr>
            <w:r w:rsidRPr="000E16F0">
              <w:rPr>
                <w:rFonts w:hAnsi="ＭＳ 明朝" w:cs="Tahoma" w:hint="eastAsia"/>
                <w:sz w:val="18"/>
                <w:szCs w:val="18"/>
              </w:rPr>
              <w:t>払込金額が有利発行に該当しない場合には、その</w:t>
            </w:r>
            <w:r>
              <w:rPr>
                <w:rFonts w:hAnsi="ＭＳ 明朝" w:cs="Tahoma" w:hint="eastAsia"/>
                <w:sz w:val="18"/>
                <w:szCs w:val="18"/>
              </w:rPr>
              <w:t>旨を記載する。</w:t>
            </w:r>
          </w:p>
          <w:p w14:paraId="2C8CE758" w14:textId="77777777" w:rsidR="0078077A" w:rsidRPr="000E16F0" w:rsidRDefault="0078077A" w:rsidP="00942C7D">
            <w:pPr>
              <w:snapToGrid w:val="0"/>
              <w:spacing w:line="260" w:lineRule="exact"/>
              <w:ind w:left="509" w:hangingChars="300" w:hanging="509"/>
              <w:rPr>
                <w:rFonts w:hAnsi="ＭＳ 明朝" w:cs="Tahoma"/>
                <w:sz w:val="18"/>
                <w:szCs w:val="18"/>
              </w:rPr>
            </w:pPr>
            <w:r>
              <w:rPr>
                <w:rFonts w:hAnsi="ＭＳ 明朝" w:cs="Tahoma" w:hint="eastAsia"/>
                <w:sz w:val="18"/>
                <w:szCs w:val="18"/>
              </w:rPr>
              <w:t xml:space="preserve">　　　　第三者割当に該当する場合は、上記に加えて、</w:t>
            </w:r>
            <w:r w:rsidRPr="00741D66">
              <w:rPr>
                <w:rFonts w:hAnsi="ＭＳ 明朝" w:cs="Tahoma" w:hint="eastAsia"/>
                <w:sz w:val="18"/>
                <w:szCs w:val="18"/>
              </w:rPr>
              <w:t>払込金額が割当予定先に特に有利でないことに係る適法性に関する監査役、監査等委員会又は監査委員会が表明する意見等を記載する。ただし、株主総会において会社法に基づく有利発行の特別決議を経る場合であって、かつ、その旨の記載がある場合には、不要とします。</w:t>
            </w:r>
          </w:p>
          <w:p w14:paraId="3493F52F" w14:textId="77777777" w:rsidR="0078077A" w:rsidRPr="00AB7924" w:rsidRDefault="0078077A" w:rsidP="00942C7D">
            <w:pPr>
              <w:snapToGrid w:val="0"/>
              <w:spacing w:line="260" w:lineRule="exact"/>
              <w:ind w:left="509" w:hangingChars="300" w:hanging="509"/>
              <w:rPr>
                <w:rFonts w:hAnsi="ＭＳ 明朝" w:cs="Tahoma"/>
                <w:sz w:val="18"/>
                <w:szCs w:val="18"/>
              </w:rPr>
            </w:pPr>
            <w:r>
              <w:rPr>
                <w:rFonts w:hAnsi="ＭＳ 明朝" w:cs="Tahoma" w:hint="eastAsia"/>
                <w:sz w:val="18"/>
                <w:szCs w:val="18"/>
              </w:rPr>
              <w:t xml:space="preserve">　（＊３）</w:t>
            </w:r>
            <w:r w:rsidRPr="000E16F0">
              <w:rPr>
                <w:rFonts w:hAnsi="ＭＳ 明朝" w:cs="Tahoma" w:hint="eastAsia"/>
                <w:sz w:val="18"/>
                <w:szCs w:val="18"/>
              </w:rPr>
              <w:t>募集事項の決定時（発行決議時）の開示の際に具体的な金額の確定が困難である場合は、「資本金の増加額は、会社計算規則第１７条第１項に従い算出される資本金等増加限度額の２分の１の金額とし、計算の結果端数が生じたときはこれを切り上げる。残額は資本準備金に組み入れる。」などと記載する。</w:t>
            </w:r>
          </w:p>
        </w:tc>
      </w:tr>
      <w:tr w:rsidR="0078077A" w:rsidRPr="00AB7924" w14:paraId="1F22A98B" w14:textId="77777777" w:rsidTr="00942C7D">
        <w:trPr>
          <w:trHeight w:val="67"/>
        </w:trPr>
        <w:tc>
          <w:tcPr>
            <w:tcW w:w="2775" w:type="dxa"/>
            <w:tcBorders>
              <w:top w:val="single" w:sz="4" w:space="0" w:color="auto"/>
              <w:bottom w:val="single" w:sz="4" w:space="0" w:color="auto"/>
            </w:tcBorders>
          </w:tcPr>
          <w:p w14:paraId="328DA7DB" w14:textId="77777777" w:rsidR="0078077A" w:rsidRPr="00AB7924" w:rsidRDefault="0078077A" w:rsidP="00942C7D">
            <w:pPr>
              <w:snapToGrid w:val="0"/>
              <w:spacing w:line="260" w:lineRule="exact"/>
              <w:ind w:left="170" w:hangingChars="100" w:hanging="170"/>
              <w:rPr>
                <w:rFonts w:hAnsi="ＭＳ 明朝" w:cs="Tahoma"/>
                <w:sz w:val="18"/>
                <w:szCs w:val="18"/>
              </w:rPr>
            </w:pPr>
            <w:r w:rsidRPr="00AB7924">
              <w:rPr>
                <w:rFonts w:hAnsi="ＭＳ 明朝" w:cs="Tahoma"/>
                <w:sz w:val="18"/>
                <w:szCs w:val="18"/>
              </w:rPr>
              <w:lastRenderedPageBreak/>
              <w:t>・　その他投資者が会社情報を適切に理解・判断するために必要な事項</w:t>
            </w:r>
          </w:p>
        </w:tc>
        <w:tc>
          <w:tcPr>
            <w:tcW w:w="6729" w:type="dxa"/>
            <w:tcBorders>
              <w:top w:val="single" w:sz="4" w:space="0" w:color="auto"/>
              <w:bottom w:val="single" w:sz="4" w:space="0" w:color="auto"/>
            </w:tcBorders>
          </w:tcPr>
          <w:p w14:paraId="7F6D4CA7" w14:textId="77777777" w:rsidR="0078077A" w:rsidRPr="00AB7924" w:rsidRDefault="0078077A" w:rsidP="00942C7D">
            <w:pPr>
              <w:snapToGrid w:val="0"/>
              <w:spacing w:line="260" w:lineRule="exact"/>
              <w:ind w:left="170" w:hangingChars="100" w:hanging="170"/>
              <w:rPr>
                <w:rFonts w:hAnsi="ＭＳ 明朝" w:cs="Tahoma"/>
                <w:sz w:val="18"/>
                <w:szCs w:val="18"/>
              </w:rPr>
            </w:pPr>
          </w:p>
        </w:tc>
      </w:tr>
      <w:tr w:rsidR="0078077A" w:rsidRPr="00AB7924" w14:paraId="1E27C421" w14:textId="77777777" w:rsidTr="00942C7D">
        <w:trPr>
          <w:trHeight w:val="67"/>
        </w:trPr>
        <w:tc>
          <w:tcPr>
            <w:tcW w:w="2775" w:type="dxa"/>
            <w:tcBorders>
              <w:top w:val="single" w:sz="4" w:space="0" w:color="auto"/>
              <w:bottom w:val="single" w:sz="4" w:space="0" w:color="auto"/>
            </w:tcBorders>
          </w:tcPr>
          <w:p w14:paraId="0FCEEB2D" w14:textId="77777777" w:rsidR="0078077A" w:rsidRDefault="0078077A" w:rsidP="00942C7D">
            <w:pPr>
              <w:snapToGrid w:val="0"/>
              <w:spacing w:line="260" w:lineRule="exact"/>
              <w:ind w:left="170" w:hangingChars="100" w:hanging="170"/>
              <w:rPr>
                <w:rFonts w:hAnsi="ＭＳ 明朝" w:cs="Tahoma"/>
                <w:sz w:val="18"/>
                <w:szCs w:val="18"/>
              </w:rPr>
            </w:pPr>
            <w:r w:rsidRPr="00AB7924">
              <w:rPr>
                <w:rFonts w:hAnsi="ＭＳ 明朝" w:cs="Tahoma" w:hint="eastAsia"/>
                <w:sz w:val="18"/>
                <w:szCs w:val="18"/>
              </w:rPr>
              <w:t>〔</w:t>
            </w:r>
            <w:r>
              <w:rPr>
                <w:rFonts w:hAnsi="ＭＳ 明朝" w:cs="Tahoma" w:hint="eastAsia"/>
                <w:sz w:val="18"/>
                <w:szCs w:val="18"/>
              </w:rPr>
              <w:t>第三者割当に該当する</w:t>
            </w:r>
            <w:r w:rsidRPr="00AB7924">
              <w:rPr>
                <w:rFonts w:hAnsi="ＭＳ 明朝" w:cs="Tahoma"/>
                <w:sz w:val="18"/>
                <w:szCs w:val="18"/>
              </w:rPr>
              <w:t>場合</w:t>
            </w:r>
            <w:r w:rsidRPr="00AB7924">
              <w:rPr>
                <w:rFonts w:hAnsi="ＭＳ 明朝" w:cs="Tahoma" w:hint="eastAsia"/>
                <w:sz w:val="18"/>
                <w:szCs w:val="18"/>
              </w:rPr>
              <w:t>〕</w:t>
            </w:r>
          </w:p>
          <w:p w14:paraId="1020E13C" w14:textId="77777777" w:rsidR="0078077A" w:rsidRPr="001B52FD" w:rsidRDefault="0078077A" w:rsidP="00942C7D">
            <w:pPr>
              <w:snapToGrid w:val="0"/>
              <w:spacing w:line="260" w:lineRule="exact"/>
              <w:ind w:left="170" w:hangingChars="100" w:hanging="170"/>
              <w:rPr>
                <w:rFonts w:hAnsi="ＭＳ 明朝" w:cs="Tahoma"/>
                <w:sz w:val="18"/>
                <w:szCs w:val="18"/>
              </w:rPr>
            </w:pPr>
            <w:r w:rsidRPr="00AB7924">
              <w:rPr>
                <w:rFonts w:hAnsi="ＭＳ 明朝" w:cs="Tahoma"/>
                <w:sz w:val="18"/>
                <w:szCs w:val="18"/>
              </w:rPr>
              <w:t xml:space="preserve">・　</w:t>
            </w:r>
            <w:r w:rsidRPr="001B52FD">
              <w:rPr>
                <w:rFonts w:hAnsi="ＭＳ 明朝" w:cs="Tahoma" w:hint="eastAsia"/>
                <w:sz w:val="18"/>
                <w:szCs w:val="18"/>
              </w:rPr>
              <w:t>割当予定先の選定理由等</w:t>
            </w:r>
          </w:p>
        </w:tc>
        <w:tc>
          <w:tcPr>
            <w:tcW w:w="6729" w:type="dxa"/>
            <w:tcBorders>
              <w:top w:val="single" w:sz="4" w:space="0" w:color="auto"/>
              <w:bottom w:val="single" w:sz="4" w:space="0" w:color="auto"/>
            </w:tcBorders>
          </w:tcPr>
          <w:p w14:paraId="586D8400" w14:textId="77777777" w:rsidR="0078077A" w:rsidRPr="001B52FD" w:rsidRDefault="0078077A" w:rsidP="00942C7D">
            <w:pPr>
              <w:snapToGrid w:val="0"/>
              <w:spacing w:line="260" w:lineRule="exact"/>
              <w:ind w:left="170" w:hangingChars="100" w:hanging="170"/>
              <w:rPr>
                <w:rFonts w:hAnsi="ＭＳ 明朝" w:cs="Tahoma"/>
                <w:sz w:val="18"/>
                <w:szCs w:val="18"/>
              </w:rPr>
            </w:pPr>
            <w:r w:rsidRPr="001B52FD">
              <w:rPr>
                <w:rFonts w:hAnsi="ＭＳ 明朝" w:cs="Tahoma" w:hint="eastAsia"/>
                <w:sz w:val="18"/>
                <w:szCs w:val="18"/>
              </w:rPr>
              <w:t>・　割当予定先の概要、割当予定先を選定した理由</w:t>
            </w:r>
            <w:r>
              <w:rPr>
                <w:rFonts w:hAnsi="ＭＳ 明朝" w:cs="Tahoma" w:hint="eastAsia"/>
                <w:sz w:val="18"/>
                <w:szCs w:val="18"/>
              </w:rPr>
              <w:t>、</w:t>
            </w:r>
            <w:r w:rsidRPr="001B52FD">
              <w:rPr>
                <w:rFonts w:hAnsi="ＭＳ 明朝" w:cs="Tahoma" w:hint="eastAsia"/>
                <w:sz w:val="18"/>
                <w:szCs w:val="18"/>
              </w:rPr>
              <w:t>割当予定先の保有方針</w:t>
            </w:r>
            <w:r>
              <w:rPr>
                <w:rFonts w:hAnsi="ＭＳ 明朝" w:cs="Tahoma" w:hint="eastAsia"/>
                <w:sz w:val="18"/>
                <w:szCs w:val="18"/>
              </w:rPr>
              <w:t>、割当予定先の払込みに要する財産の存在について確認した内容を</w:t>
            </w:r>
            <w:r w:rsidRPr="001B52FD">
              <w:rPr>
                <w:rFonts w:hAnsi="ＭＳ 明朝" w:cs="Tahoma" w:hint="eastAsia"/>
                <w:sz w:val="18"/>
                <w:szCs w:val="18"/>
              </w:rPr>
              <w:t>記載する。</w:t>
            </w:r>
          </w:p>
          <w:p w14:paraId="7C6DDF98" w14:textId="77777777" w:rsidR="0078077A" w:rsidRPr="00AB7924" w:rsidRDefault="0078077A" w:rsidP="00942C7D">
            <w:pPr>
              <w:snapToGrid w:val="0"/>
              <w:spacing w:line="260" w:lineRule="exact"/>
              <w:ind w:left="170" w:hangingChars="100" w:hanging="170"/>
              <w:rPr>
                <w:rFonts w:hAnsi="ＭＳ 明朝" w:cs="Tahoma"/>
                <w:sz w:val="18"/>
                <w:szCs w:val="18"/>
              </w:rPr>
            </w:pPr>
            <w:r w:rsidRPr="001B52FD">
              <w:rPr>
                <w:rFonts w:hAnsi="ＭＳ 明朝" w:cs="Tahoma" w:hint="eastAsia"/>
                <w:sz w:val="18"/>
                <w:szCs w:val="18"/>
              </w:rPr>
              <w:t>・　この項目にかかる記載は、「⑥第三者割当による株式、新株予約権又は新株予約権付社債に係る募集の場合（自己株式処分、自己新株予約権処分に係る募集を含む。）」の開示・記載上の注意をご参照ください。</w:t>
            </w:r>
          </w:p>
        </w:tc>
      </w:tr>
      <w:tr w:rsidR="0078077A" w:rsidRPr="00AB7924" w14:paraId="3B4D69D2" w14:textId="77777777" w:rsidTr="00942C7D">
        <w:trPr>
          <w:trHeight w:val="67"/>
        </w:trPr>
        <w:tc>
          <w:tcPr>
            <w:tcW w:w="2775" w:type="dxa"/>
            <w:tcBorders>
              <w:top w:val="single" w:sz="4" w:space="0" w:color="auto"/>
              <w:bottom w:val="single" w:sz="4" w:space="0" w:color="auto"/>
            </w:tcBorders>
          </w:tcPr>
          <w:p w14:paraId="769BEDD7" w14:textId="77777777" w:rsidR="0078077A" w:rsidRDefault="0078077A" w:rsidP="00942C7D">
            <w:pPr>
              <w:snapToGrid w:val="0"/>
              <w:spacing w:line="260" w:lineRule="exact"/>
              <w:ind w:left="170" w:hangingChars="100" w:hanging="170"/>
              <w:rPr>
                <w:rFonts w:hAnsi="ＭＳ 明朝" w:cs="Tahoma"/>
                <w:sz w:val="18"/>
                <w:szCs w:val="18"/>
              </w:rPr>
            </w:pPr>
            <w:r w:rsidRPr="00AB7924">
              <w:rPr>
                <w:rFonts w:hAnsi="ＭＳ 明朝" w:cs="Tahoma" w:hint="eastAsia"/>
                <w:sz w:val="18"/>
                <w:szCs w:val="18"/>
              </w:rPr>
              <w:t>〔</w:t>
            </w:r>
            <w:r>
              <w:rPr>
                <w:rFonts w:hAnsi="ＭＳ 明朝" w:cs="Tahoma" w:hint="eastAsia"/>
                <w:sz w:val="18"/>
                <w:szCs w:val="18"/>
              </w:rPr>
              <w:t>第三者割当に該当する</w:t>
            </w:r>
            <w:r w:rsidRPr="00AB7924">
              <w:rPr>
                <w:rFonts w:hAnsi="ＭＳ 明朝" w:cs="Tahoma"/>
                <w:sz w:val="18"/>
                <w:szCs w:val="18"/>
              </w:rPr>
              <w:t>場合</w:t>
            </w:r>
            <w:r w:rsidRPr="00AB7924">
              <w:rPr>
                <w:rFonts w:hAnsi="ＭＳ 明朝" w:cs="Tahoma" w:hint="eastAsia"/>
                <w:sz w:val="18"/>
                <w:szCs w:val="18"/>
              </w:rPr>
              <w:t>〕</w:t>
            </w:r>
          </w:p>
          <w:p w14:paraId="570058B9" w14:textId="77777777" w:rsidR="0078077A" w:rsidRPr="001B52FD" w:rsidRDefault="0078077A" w:rsidP="00942C7D">
            <w:pPr>
              <w:snapToGrid w:val="0"/>
              <w:spacing w:line="260" w:lineRule="exact"/>
              <w:ind w:left="170" w:hangingChars="100" w:hanging="170"/>
              <w:rPr>
                <w:rFonts w:hAnsi="ＭＳ 明朝" w:cs="Tahoma"/>
                <w:sz w:val="18"/>
                <w:szCs w:val="18"/>
              </w:rPr>
            </w:pPr>
            <w:r w:rsidRPr="00AB7924">
              <w:rPr>
                <w:rFonts w:hAnsi="ＭＳ 明朝" w:cs="Tahoma"/>
                <w:sz w:val="18"/>
                <w:szCs w:val="18"/>
              </w:rPr>
              <w:t xml:space="preserve">・　</w:t>
            </w:r>
            <w:r w:rsidRPr="001B52FD">
              <w:rPr>
                <w:rFonts w:hAnsi="ＭＳ 明朝" w:cs="Tahoma" w:hint="eastAsia"/>
                <w:sz w:val="18"/>
                <w:szCs w:val="18"/>
              </w:rPr>
              <w:t>企業行動規範上の手続き</w:t>
            </w:r>
          </w:p>
        </w:tc>
        <w:tc>
          <w:tcPr>
            <w:tcW w:w="6729" w:type="dxa"/>
            <w:tcBorders>
              <w:top w:val="single" w:sz="4" w:space="0" w:color="auto"/>
              <w:bottom w:val="single" w:sz="4" w:space="0" w:color="auto"/>
            </w:tcBorders>
          </w:tcPr>
          <w:p w14:paraId="4358A8B8" w14:textId="77777777" w:rsidR="0078077A" w:rsidRPr="001B52FD" w:rsidRDefault="0078077A" w:rsidP="00942C7D">
            <w:pPr>
              <w:snapToGrid w:val="0"/>
              <w:spacing w:line="260" w:lineRule="exact"/>
              <w:ind w:left="170" w:hangingChars="100" w:hanging="170"/>
              <w:rPr>
                <w:rFonts w:hAnsi="ＭＳ 明朝" w:cs="Tahoma"/>
                <w:sz w:val="18"/>
                <w:szCs w:val="18"/>
              </w:rPr>
            </w:pPr>
            <w:r w:rsidRPr="00AB7924">
              <w:rPr>
                <w:rFonts w:hAnsi="ＭＳ 明朝" w:cs="Tahoma"/>
                <w:sz w:val="18"/>
                <w:szCs w:val="18"/>
              </w:rPr>
              <w:t xml:space="preserve">・　</w:t>
            </w:r>
            <w:r w:rsidRPr="001B52FD">
              <w:rPr>
                <w:rFonts w:hAnsi="ＭＳ 明朝" w:cs="Tahoma" w:hint="eastAsia"/>
                <w:sz w:val="18"/>
                <w:szCs w:val="18"/>
              </w:rPr>
              <w:t>希薄化率が２５％以上となるとき又は支配株主が異動することになるときは、企業行動規範上の手続きとして、独立第三者からの意見入手又は株主の意思確認手続きが必要となります。この項目にかかる記載は、「⑥第三者割当による株式、新株予約権又は新株予約権付社債に係る募集の場合（自己株式処分、自己新株予約権処分に係る募集を含む。）」の開示・記載上の注意をご参照ください。</w:t>
            </w:r>
          </w:p>
        </w:tc>
      </w:tr>
      <w:tr w:rsidR="0078077A" w:rsidRPr="00AB7924" w14:paraId="62029977" w14:textId="77777777" w:rsidTr="00942C7D">
        <w:trPr>
          <w:trHeight w:val="3709"/>
        </w:trPr>
        <w:tc>
          <w:tcPr>
            <w:tcW w:w="2775" w:type="dxa"/>
            <w:tcBorders>
              <w:top w:val="single" w:sz="4" w:space="0" w:color="auto"/>
              <w:bottom w:val="single" w:sz="4" w:space="0" w:color="auto"/>
            </w:tcBorders>
          </w:tcPr>
          <w:p w14:paraId="23E16200" w14:textId="77777777" w:rsidR="0078077A" w:rsidRDefault="0078077A" w:rsidP="00942C7D">
            <w:pPr>
              <w:snapToGrid w:val="0"/>
              <w:spacing w:line="260" w:lineRule="exact"/>
              <w:ind w:left="170" w:hangingChars="100" w:hanging="170"/>
              <w:rPr>
                <w:rFonts w:hAnsi="ＭＳ 明朝" w:cs="Tahoma"/>
                <w:sz w:val="18"/>
                <w:szCs w:val="18"/>
              </w:rPr>
            </w:pPr>
            <w:r w:rsidRPr="00AB7924">
              <w:rPr>
                <w:rFonts w:hAnsi="ＭＳ 明朝" w:cs="Tahoma" w:hint="eastAsia"/>
                <w:sz w:val="18"/>
                <w:szCs w:val="18"/>
              </w:rPr>
              <w:lastRenderedPageBreak/>
              <w:t>〔</w:t>
            </w:r>
            <w:r w:rsidRPr="00AB7924">
              <w:rPr>
                <w:rFonts w:hAnsi="ＭＳ 明朝" w:cs="Tahoma"/>
                <w:sz w:val="18"/>
                <w:szCs w:val="18"/>
              </w:rPr>
              <w:t>本行為が支配株主との取引</w:t>
            </w:r>
            <w:r w:rsidRPr="00AB7924">
              <w:rPr>
                <w:rFonts w:hAnsi="ＭＳ 明朝" w:cs="Tahoma" w:hint="eastAsia"/>
                <w:sz w:val="18"/>
                <w:szCs w:val="18"/>
              </w:rPr>
              <w:t>等</w:t>
            </w:r>
            <w:r w:rsidRPr="00AB7924">
              <w:rPr>
                <w:rFonts w:hAnsi="ＭＳ 明朝" w:cs="Tahoma"/>
                <w:sz w:val="18"/>
                <w:szCs w:val="18"/>
              </w:rPr>
              <w:t>である場合</w:t>
            </w:r>
            <w:r w:rsidRPr="00AB7924">
              <w:rPr>
                <w:rFonts w:hAnsi="ＭＳ 明朝" w:cs="Tahoma" w:hint="eastAsia"/>
                <w:sz w:val="18"/>
                <w:szCs w:val="18"/>
              </w:rPr>
              <w:t>〕</w:t>
            </w:r>
          </w:p>
          <w:p w14:paraId="18796322" w14:textId="77777777" w:rsidR="0078077A" w:rsidRPr="00AB7924" w:rsidRDefault="0078077A" w:rsidP="00942C7D">
            <w:pPr>
              <w:snapToGrid w:val="0"/>
              <w:spacing w:line="260" w:lineRule="exact"/>
              <w:ind w:left="170" w:hangingChars="100" w:hanging="170"/>
              <w:rPr>
                <w:rFonts w:hAnsi="ＭＳ 明朝" w:cs="Tahoma"/>
                <w:sz w:val="18"/>
                <w:szCs w:val="18"/>
              </w:rPr>
            </w:pPr>
            <w:r w:rsidRPr="00AB7924">
              <w:rPr>
                <w:rFonts w:hAnsi="ＭＳ 明朝" w:cs="Tahoma"/>
                <w:sz w:val="18"/>
                <w:szCs w:val="18"/>
              </w:rPr>
              <w:t>・　支配株主との取引等に関する事項</w:t>
            </w:r>
          </w:p>
        </w:tc>
        <w:tc>
          <w:tcPr>
            <w:tcW w:w="6729" w:type="dxa"/>
            <w:tcBorders>
              <w:top w:val="single" w:sz="4" w:space="0" w:color="auto"/>
              <w:bottom w:val="single" w:sz="4" w:space="0" w:color="auto"/>
            </w:tcBorders>
          </w:tcPr>
          <w:p w14:paraId="03DCCD9F" w14:textId="77777777" w:rsidR="0078077A" w:rsidRPr="00AB7924" w:rsidRDefault="0078077A" w:rsidP="00942C7D">
            <w:pPr>
              <w:snapToGrid w:val="0"/>
              <w:spacing w:line="260" w:lineRule="exact"/>
              <w:ind w:left="170" w:hangingChars="100" w:hanging="170"/>
              <w:rPr>
                <w:rFonts w:hAnsi="ＭＳ 明朝" w:cs="Tahoma"/>
                <w:sz w:val="18"/>
                <w:szCs w:val="18"/>
              </w:rPr>
            </w:pPr>
            <w:r w:rsidRPr="00AB7924">
              <w:rPr>
                <w:rFonts w:hAnsi="ＭＳ 明朝" w:cs="Tahoma"/>
                <w:sz w:val="18"/>
                <w:szCs w:val="18"/>
              </w:rPr>
              <w:t>・　当該取引が支配株主との取引等である旨を記載する。</w:t>
            </w:r>
          </w:p>
          <w:p w14:paraId="48C8FE10" w14:textId="77777777" w:rsidR="0078077A" w:rsidRPr="00AB7924" w:rsidRDefault="0078077A" w:rsidP="00942C7D">
            <w:pPr>
              <w:snapToGrid w:val="0"/>
              <w:spacing w:line="260" w:lineRule="exact"/>
              <w:ind w:left="170" w:hangingChars="100" w:hanging="170"/>
              <w:rPr>
                <w:rFonts w:hAnsi="ＭＳ 明朝" w:cs="Tahoma"/>
                <w:sz w:val="18"/>
                <w:szCs w:val="18"/>
              </w:rPr>
            </w:pPr>
            <w:r w:rsidRPr="00AB7924">
              <w:rPr>
                <w:rFonts w:hAnsi="ＭＳ 明朝" w:cs="Tahoma"/>
                <w:sz w:val="18"/>
                <w:szCs w:val="18"/>
              </w:rPr>
              <w:t>・　当該取引の「支配株主との取引等を行う際における</w:t>
            </w:r>
            <w:r>
              <w:rPr>
                <w:rFonts w:hAnsi="ＭＳ 明朝" w:cs="Tahoma"/>
                <w:sz w:val="18"/>
                <w:szCs w:val="18"/>
              </w:rPr>
              <w:t>少数株主の保護の方策に関する指針</w:t>
            </w:r>
            <w:r w:rsidRPr="00AB7924">
              <w:rPr>
                <w:rFonts w:hAnsi="ＭＳ 明朝" w:cs="Tahoma"/>
                <w:sz w:val="18"/>
                <w:szCs w:val="18"/>
              </w:rPr>
              <w:t>」との適合状況を記載する。</w:t>
            </w:r>
          </w:p>
          <w:p w14:paraId="61C79995" w14:textId="77777777" w:rsidR="0078077A" w:rsidRPr="00AB7924" w:rsidRDefault="0078077A" w:rsidP="00942C7D">
            <w:pPr>
              <w:snapToGrid w:val="0"/>
              <w:spacing w:line="260" w:lineRule="exact"/>
              <w:ind w:left="170" w:hangingChars="100" w:hanging="170"/>
              <w:rPr>
                <w:rFonts w:hAnsi="ＭＳ 明朝" w:cs="Tahoma"/>
                <w:sz w:val="18"/>
                <w:szCs w:val="18"/>
              </w:rPr>
            </w:pPr>
            <w:r w:rsidRPr="00AB7924">
              <w:rPr>
                <w:rFonts w:hAnsi="ＭＳ 明朝" w:cs="Tahoma"/>
                <w:sz w:val="18"/>
                <w:szCs w:val="18"/>
              </w:rPr>
              <w:t xml:space="preserve">・　</w:t>
            </w:r>
            <w:r w:rsidRPr="00AB7924">
              <w:rPr>
                <w:rFonts w:hAnsi="ＭＳ 明朝" w:cs="Tahoma" w:hint="eastAsia"/>
                <w:sz w:val="18"/>
                <w:szCs w:val="18"/>
              </w:rPr>
              <w:t>公正性を担保するための措置及び利益相反を回避するための措置に関する事項について記載する</w:t>
            </w:r>
            <w:r w:rsidRPr="00AB7924">
              <w:rPr>
                <w:rFonts w:hAnsi="ＭＳ 明朝" w:cs="Tahoma"/>
                <w:sz w:val="18"/>
                <w:szCs w:val="18"/>
              </w:rPr>
              <w:t>。</w:t>
            </w:r>
          </w:p>
          <w:p w14:paraId="415BC6F0" w14:textId="77777777" w:rsidR="0078077A" w:rsidRPr="00AB7924" w:rsidRDefault="0078077A" w:rsidP="00942C7D">
            <w:pPr>
              <w:snapToGrid w:val="0"/>
              <w:spacing w:line="260" w:lineRule="exact"/>
              <w:ind w:left="170" w:hangingChars="100" w:hanging="170"/>
              <w:rPr>
                <w:rFonts w:hAnsi="ＭＳ 明朝" w:cs="Tahoma"/>
                <w:sz w:val="18"/>
                <w:szCs w:val="18"/>
              </w:rPr>
            </w:pPr>
            <w:r w:rsidRPr="00AB7924">
              <w:rPr>
                <w:rFonts w:hAnsi="ＭＳ 明朝" w:cs="Tahoma"/>
                <w:sz w:val="18"/>
                <w:szCs w:val="18"/>
              </w:rPr>
              <w:t xml:space="preserve">・　</w:t>
            </w:r>
            <w:r w:rsidRPr="00AB7924">
              <w:rPr>
                <w:rFonts w:hAnsi="ＭＳ 明朝" w:cs="Tahoma" w:hint="eastAsia"/>
                <w:sz w:val="18"/>
                <w:szCs w:val="18"/>
              </w:rPr>
              <w:t>当該取引等が少数株主にとって不利益なものではないことに関する、支配株主と利害関係のない者から入手した意見の概要について記載する</w:t>
            </w:r>
            <w:r w:rsidRPr="00AB7924">
              <w:rPr>
                <w:rFonts w:hAnsi="ＭＳ 明朝" w:cs="Tahoma"/>
                <w:sz w:val="18"/>
                <w:szCs w:val="18"/>
              </w:rPr>
              <w:t>。</w:t>
            </w:r>
          </w:p>
          <w:p w14:paraId="78EBCEE8" w14:textId="77777777" w:rsidR="0078077A" w:rsidRPr="00AB7924" w:rsidRDefault="0078077A" w:rsidP="00942C7D">
            <w:pPr>
              <w:snapToGrid w:val="0"/>
              <w:spacing w:line="260" w:lineRule="exact"/>
              <w:ind w:leftChars="90" w:left="341" w:hangingChars="100" w:hanging="170"/>
              <w:rPr>
                <w:rFonts w:hAnsi="ＭＳ 明朝" w:cs="Tahoma"/>
                <w:sz w:val="18"/>
                <w:szCs w:val="18"/>
              </w:rPr>
            </w:pPr>
            <w:r w:rsidRPr="00AB7924">
              <w:rPr>
                <w:rFonts w:hAnsi="ＭＳ 明朝" w:cs="Tahoma" w:hint="eastAsia"/>
                <w:sz w:val="18"/>
                <w:szCs w:val="18"/>
              </w:rPr>
              <w:t>※　意見の入手日、入手先、内容（その理由を含む）の概要がわかるように記載す　る。</w:t>
            </w:r>
          </w:p>
          <w:p w14:paraId="096DA5CD" w14:textId="77777777" w:rsidR="0078077A" w:rsidRDefault="0078077A" w:rsidP="00942C7D">
            <w:pPr>
              <w:snapToGrid w:val="0"/>
              <w:spacing w:line="260" w:lineRule="exact"/>
              <w:ind w:leftChars="90" w:left="341" w:hangingChars="100" w:hanging="170"/>
              <w:rPr>
                <w:rFonts w:hAnsi="ＭＳ 明朝" w:cs="Tahoma"/>
                <w:sz w:val="18"/>
                <w:szCs w:val="18"/>
              </w:rPr>
            </w:pPr>
            <w:r w:rsidRPr="00AB7924">
              <w:rPr>
                <w:rFonts w:hAnsi="ＭＳ 明朝" w:cs="Tahoma" w:hint="eastAsia"/>
                <w:sz w:val="18"/>
                <w:szCs w:val="18"/>
              </w:rPr>
              <w:t>※　支配株主との取引等には、支配株主に加え、施行規則で定める者との取引が含まれます。詳細については「</w:t>
            </w:r>
            <w:r>
              <w:rPr>
                <w:rFonts w:hAnsi="ＭＳ 明朝" w:cs="Tahoma" w:hint="eastAsia"/>
                <w:sz w:val="18"/>
                <w:szCs w:val="18"/>
              </w:rPr>
              <w:t>第３編第１章</w:t>
            </w:r>
            <w:r w:rsidRPr="00AB7924">
              <w:rPr>
                <w:rFonts w:hAnsi="ＭＳ 明朝" w:cs="Tahoma" w:hint="eastAsia"/>
                <w:sz w:val="18"/>
                <w:szCs w:val="18"/>
              </w:rPr>
              <w:t xml:space="preserve">　【支配株主との重要な取引等に係る企業行動規範に関する実務上の留意事項等】」を参照してください。</w:t>
            </w:r>
          </w:p>
          <w:p w14:paraId="4E7E6557" w14:textId="77777777" w:rsidR="0078077A" w:rsidRPr="00F259C0" w:rsidRDefault="0078077A" w:rsidP="00942C7D">
            <w:pPr>
              <w:snapToGrid w:val="0"/>
              <w:spacing w:line="260" w:lineRule="exact"/>
              <w:ind w:leftChars="90" w:left="341" w:hangingChars="100" w:hanging="170"/>
              <w:rPr>
                <w:rFonts w:hAnsi="ＭＳ 明朝" w:cs="Tahoma"/>
                <w:sz w:val="18"/>
                <w:szCs w:val="18"/>
              </w:rPr>
            </w:pPr>
            <w:r w:rsidRPr="00AB7924">
              <w:rPr>
                <w:rFonts w:hAnsi="ＭＳ 明朝" w:cs="Tahoma" w:hint="eastAsia"/>
                <w:sz w:val="18"/>
                <w:szCs w:val="18"/>
              </w:rPr>
              <w:t>※</w:t>
            </w:r>
            <w:r>
              <w:rPr>
                <w:rFonts w:hAnsi="ＭＳ 明朝" w:cs="Tahoma" w:hint="eastAsia"/>
                <w:sz w:val="18"/>
                <w:szCs w:val="18"/>
              </w:rPr>
              <w:t xml:space="preserve">　</w:t>
            </w:r>
            <w:r w:rsidRPr="00F259C0">
              <w:rPr>
                <w:rFonts w:hAnsi="ＭＳ 明朝" w:cs="Tahoma" w:hint="eastAsia"/>
                <w:sz w:val="18"/>
                <w:szCs w:val="18"/>
              </w:rPr>
              <w:t>支配株主との取引等については、上場会社の親会社役員及びその近親者並びに上場会社の支配株主（親会社を除く。）及びその近親者が、上場会社の役職員を兼任している場合に、これらの者に対して</w:t>
            </w:r>
            <w:r w:rsidRPr="00086792">
              <w:rPr>
                <w:rFonts w:hAnsi="ＭＳ 明朝" w:cs="Tahoma" w:hint="eastAsia"/>
                <w:sz w:val="18"/>
                <w:szCs w:val="18"/>
              </w:rPr>
              <w:t>新株予約権を割り当て</w:t>
            </w:r>
            <w:r w:rsidRPr="00F259C0">
              <w:rPr>
                <w:rFonts w:hAnsi="ＭＳ 明朝" w:cs="Tahoma" w:hint="eastAsia"/>
                <w:sz w:val="18"/>
                <w:szCs w:val="18"/>
              </w:rPr>
              <w:t>る場合を含みます。</w:t>
            </w:r>
          </w:p>
        </w:tc>
      </w:tr>
    </w:tbl>
    <w:p w14:paraId="18C6426C" w14:textId="77777777" w:rsidR="0078077A" w:rsidRPr="00EC0052" w:rsidRDefault="0078077A" w:rsidP="0078077A">
      <w:pPr>
        <w:pStyle w:val="a3"/>
        <w:spacing w:line="0" w:lineRule="atLeast"/>
        <w:jc w:val="left"/>
        <w:rPr>
          <w:rFonts w:hAnsi="ＭＳ 明朝" w:cs="Tahoma"/>
          <w:sz w:val="20"/>
          <w:szCs w:val="20"/>
        </w:rPr>
      </w:pPr>
    </w:p>
    <w:p w14:paraId="01C4B32D" w14:textId="77777777" w:rsidR="00E45242" w:rsidRPr="0078077A" w:rsidRDefault="00E45242" w:rsidP="0078077A"/>
    <w:sectPr w:rsidR="00E45242" w:rsidRPr="0078077A" w:rsidSect="00DA30B7">
      <w:headerReference w:type="default" r:id="rId8"/>
      <w:footerReference w:type="default" r:id="rId9"/>
      <w:pgSz w:w="11906" w:h="16838" w:code="9"/>
      <w:pgMar w:top="1134" w:right="1304" w:bottom="851" w:left="1304" w:header="283" w:footer="992" w:gutter="0"/>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F8E8D" w14:textId="77777777" w:rsidR="006C4908" w:rsidRDefault="006C4908" w:rsidP="00D454C2">
      <w:r>
        <w:separator/>
      </w:r>
    </w:p>
  </w:endnote>
  <w:endnote w:type="continuationSeparator" w:id="0">
    <w:p w14:paraId="276A397E" w14:textId="77777777" w:rsidR="006C4908" w:rsidRDefault="006C4908" w:rsidP="00D4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639488"/>
      <w:docPartObj>
        <w:docPartGallery w:val="Page Numbers (Bottom of Page)"/>
        <w:docPartUnique/>
      </w:docPartObj>
    </w:sdtPr>
    <w:sdtContent>
      <w:p w14:paraId="33E99229" w14:textId="77777777" w:rsidR="00C07D95" w:rsidRDefault="00C07D95">
        <w:pPr>
          <w:pStyle w:val="a7"/>
          <w:jc w:val="center"/>
        </w:pPr>
        <w:r>
          <w:fldChar w:fldCharType="begin"/>
        </w:r>
        <w:r>
          <w:instrText>PAGE   \* MERGEFORMAT</w:instrText>
        </w:r>
        <w:r>
          <w:fldChar w:fldCharType="separate"/>
        </w:r>
        <w:r>
          <w:rPr>
            <w:lang w:val="ja-JP"/>
          </w:rPr>
          <w:t>2</w:t>
        </w:r>
        <w:r>
          <w:fldChar w:fldCharType="end"/>
        </w:r>
      </w:p>
    </w:sdtContent>
  </w:sdt>
  <w:p w14:paraId="22990D75" w14:textId="77777777" w:rsidR="00C07D95" w:rsidRDefault="00C07D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F28A" w14:textId="77777777" w:rsidR="006C4908" w:rsidRDefault="006C4908" w:rsidP="00D454C2">
      <w:r>
        <w:separator/>
      </w:r>
    </w:p>
  </w:footnote>
  <w:footnote w:type="continuationSeparator" w:id="0">
    <w:p w14:paraId="4E15E59D" w14:textId="77777777" w:rsidR="006C4908" w:rsidRDefault="006C4908" w:rsidP="00D4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DAE9" w14:textId="77777777" w:rsidR="00DA30B7" w:rsidRDefault="00DA30B7" w:rsidP="00DA30B7">
    <w:pPr>
      <w:pStyle w:val="a5"/>
      <w:ind w:right="84"/>
      <w:jc w:val="left"/>
      <w:rPr>
        <w:rFonts w:ascii="HGｺﾞｼｯｸM" w:eastAsia="HGｺﾞｼｯｸM"/>
        <w:sz w:val="16"/>
        <w:szCs w:val="16"/>
      </w:rPr>
    </w:pPr>
    <w:r>
      <w:rPr>
        <w:rFonts w:ascii="HGｺﾞｼｯｸM" w:eastAsia="HGｺﾞｼｯｸM" w:hint="eastAsia"/>
        <w:sz w:val="16"/>
        <w:szCs w:val="16"/>
      </w:rPr>
      <w:t>開示事項及び開示・記載上の注意</w:t>
    </w:r>
  </w:p>
  <w:p w14:paraId="18E00A7E" w14:textId="77777777" w:rsidR="00DA30B7" w:rsidRPr="007E2644" w:rsidRDefault="00DA30B7" w:rsidP="00DA30B7">
    <w:pPr>
      <w:pStyle w:val="a5"/>
      <w:ind w:leftChars="74" w:left="148" w:right="84"/>
      <w:jc w:val="left"/>
      <w:rPr>
        <w:rFonts w:ascii="HGｺﾞｼｯｸM" w:eastAsia="HGｺﾞｼｯｸM"/>
        <w:sz w:val="16"/>
        <w:szCs w:val="16"/>
      </w:rPr>
    </w:pPr>
    <w:r>
      <w:rPr>
        <w:rFonts w:ascii="HGｺﾞｼｯｸM" w:eastAsia="HGｺﾞｼｯｸM" w:hint="eastAsia"/>
        <w:sz w:val="16"/>
        <w:szCs w:val="16"/>
      </w:rPr>
      <w:t>開示資料には、所定の</w:t>
    </w:r>
    <w:r w:rsidRPr="00BD5FED">
      <w:rPr>
        <w:rFonts w:ascii="HGｺﾞｼｯｸM" w:eastAsia="HGｺﾞｼｯｸM" w:hint="eastAsia"/>
        <w:sz w:val="16"/>
        <w:szCs w:val="16"/>
      </w:rPr>
      <w:t>開示事項（太字）を掲記し、開示・記載上の注意（細字）を参照のうえ、投資者が会社情報を適切に理解・判断できるよう記載してください。また、所定の開示事項に限らず、投資者が会社情報を適切に理解・判断するために必要な事項も記載してください。</w:t>
    </w:r>
  </w:p>
  <w:p w14:paraId="65FF4230" w14:textId="77777777" w:rsidR="00DA30B7" w:rsidRPr="00DA30B7" w:rsidRDefault="00DA30B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04C5A"/>
    <w:multiLevelType w:val="hybridMultilevel"/>
    <w:tmpl w:val="A8A2C258"/>
    <w:lvl w:ilvl="0" w:tplc="BD1424CA">
      <w:numFmt w:val="bullet"/>
      <w:lvlText w:val="※"/>
      <w:lvlJc w:val="left"/>
      <w:pPr>
        <w:tabs>
          <w:tab w:val="num" w:pos="2064"/>
        </w:tabs>
        <w:ind w:left="2064" w:hanging="360"/>
      </w:pPr>
      <w:rPr>
        <w:rFonts w:ascii="ＭＳ 明朝" w:eastAsia="ＭＳ 明朝" w:hAnsi="ＭＳ 明朝" w:cs="Tahoma" w:hint="eastAsia"/>
      </w:rPr>
    </w:lvl>
    <w:lvl w:ilvl="1" w:tplc="0409000B" w:tentative="1">
      <w:start w:val="1"/>
      <w:numFmt w:val="bullet"/>
      <w:lvlText w:val=""/>
      <w:lvlJc w:val="left"/>
      <w:pPr>
        <w:tabs>
          <w:tab w:val="num" w:pos="2544"/>
        </w:tabs>
        <w:ind w:left="2544" w:hanging="420"/>
      </w:pPr>
      <w:rPr>
        <w:rFonts w:ascii="Wingdings" w:hAnsi="Wingdings" w:hint="default"/>
      </w:rPr>
    </w:lvl>
    <w:lvl w:ilvl="2" w:tplc="0409000D" w:tentative="1">
      <w:start w:val="1"/>
      <w:numFmt w:val="bullet"/>
      <w:lvlText w:val=""/>
      <w:lvlJc w:val="left"/>
      <w:pPr>
        <w:tabs>
          <w:tab w:val="num" w:pos="2964"/>
        </w:tabs>
        <w:ind w:left="2964" w:hanging="420"/>
      </w:pPr>
      <w:rPr>
        <w:rFonts w:ascii="Wingdings" w:hAnsi="Wingdings" w:hint="default"/>
      </w:rPr>
    </w:lvl>
    <w:lvl w:ilvl="3" w:tplc="04090001" w:tentative="1">
      <w:start w:val="1"/>
      <w:numFmt w:val="bullet"/>
      <w:lvlText w:val=""/>
      <w:lvlJc w:val="left"/>
      <w:pPr>
        <w:tabs>
          <w:tab w:val="num" w:pos="3384"/>
        </w:tabs>
        <w:ind w:left="3384" w:hanging="420"/>
      </w:pPr>
      <w:rPr>
        <w:rFonts w:ascii="Wingdings" w:hAnsi="Wingdings" w:hint="default"/>
      </w:rPr>
    </w:lvl>
    <w:lvl w:ilvl="4" w:tplc="0409000B" w:tentative="1">
      <w:start w:val="1"/>
      <w:numFmt w:val="bullet"/>
      <w:lvlText w:val=""/>
      <w:lvlJc w:val="left"/>
      <w:pPr>
        <w:tabs>
          <w:tab w:val="num" w:pos="3804"/>
        </w:tabs>
        <w:ind w:left="3804" w:hanging="420"/>
      </w:pPr>
      <w:rPr>
        <w:rFonts w:ascii="Wingdings" w:hAnsi="Wingdings" w:hint="default"/>
      </w:rPr>
    </w:lvl>
    <w:lvl w:ilvl="5" w:tplc="0409000D" w:tentative="1">
      <w:start w:val="1"/>
      <w:numFmt w:val="bullet"/>
      <w:lvlText w:val=""/>
      <w:lvlJc w:val="left"/>
      <w:pPr>
        <w:tabs>
          <w:tab w:val="num" w:pos="4224"/>
        </w:tabs>
        <w:ind w:left="4224" w:hanging="420"/>
      </w:pPr>
      <w:rPr>
        <w:rFonts w:ascii="Wingdings" w:hAnsi="Wingdings" w:hint="default"/>
      </w:rPr>
    </w:lvl>
    <w:lvl w:ilvl="6" w:tplc="04090001" w:tentative="1">
      <w:start w:val="1"/>
      <w:numFmt w:val="bullet"/>
      <w:lvlText w:val=""/>
      <w:lvlJc w:val="left"/>
      <w:pPr>
        <w:tabs>
          <w:tab w:val="num" w:pos="4644"/>
        </w:tabs>
        <w:ind w:left="4644" w:hanging="420"/>
      </w:pPr>
      <w:rPr>
        <w:rFonts w:ascii="Wingdings" w:hAnsi="Wingdings" w:hint="default"/>
      </w:rPr>
    </w:lvl>
    <w:lvl w:ilvl="7" w:tplc="0409000B" w:tentative="1">
      <w:start w:val="1"/>
      <w:numFmt w:val="bullet"/>
      <w:lvlText w:val=""/>
      <w:lvlJc w:val="left"/>
      <w:pPr>
        <w:tabs>
          <w:tab w:val="num" w:pos="5064"/>
        </w:tabs>
        <w:ind w:left="5064" w:hanging="420"/>
      </w:pPr>
      <w:rPr>
        <w:rFonts w:ascii="Wingdings" w:hAnsi="Wingdings" w:hint="default"/>
      </w:rPr>
    </w:lvl>
    <w:lvl w:ilvl="8" w:tplc="0409000D" w:tentative="1">
      <w:start w:val="1"/>
      <w:numFmt w:val="bullet"/>
      <w:lvlText w:val=""/>
      <w:lvlJc w:val="left"/>
      <w:pPr>
        <w:tabs>
          <w:tab w:val="num" w:pos="5484"/>
        </w:tabs>
        <w:ind w:left="5484" w:hanging="420"/>
      </w:pPr>
      <w:rPr>
        <w:rFonts w:ascii="Wingdings" w:hAnsi="Wingdings" w:hint="default"/>
      </w:rPr>
    </w:lvl>
  </w:abstractNum>
  <w:num w:numId="1" w16cid:durableId="147058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9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CD"/>
    <w:rsid w:val="0004084E"/>
    <w:rsid w:val="00042C87"/>
    <w:rsid w:val="000604E6"/>
    <w:rsid w:val="002B0E5C"/>
    <w:rsid w:val="002C3711"/>
    <w:rsid w:val="00534E82"/>
    <w:rsid w:val="00575CBD"/>
    <w:rsid w:val="006C4908"/>
    <w:rsid w:val="007607AC"/>
    <w:rsid w:val="0078077A"/>
    <w:rsid w:val="007B068D"/>
    <w:rsid w:val="009111D8"/>
    <w:rsid w:val="00A63642"/>
    <w:rsid w:val="00AD443E"/>
    <w:rsid w:val="00AF5CCF"/>
    <w:rsid w:val="00B71FCD"/>
    <w:rsid w:val="00C07D95"/>
    <w:rsid w:val="00C4485E"/>
    <w:rsid w:val="00CF0037"/>
    <w:rsid w:val="00D321F7"/>
    <w:rsid w:val="00D454C2"/>
    <w:rsid w:val="00D4558C"/>
    <w:rsid w:val="00DA30B7"/>
    <w:rsid w:val="00E14CCD"/>
    <w:rsid w:val="00E338FB"/>
    <w:rsid w:val="00E45242"/>
    <w:rsid w:val="00F34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D1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FCD"/>
    <w:pPr>
      <w:widowControl w:val="0"/>
      <w:jc w:val="both"/>
    </w:pPr>
    <w:rPr>
      <w:rFonts w:ascii="ＭＳ 明朝" w:eastAsia="ＭＳ 明朝" w:hAnsi="Century" w:cs="Times New Roman"/>
      <w:sz w:val="20"/>
      <w:szCs w:val="20"/>
    </w:rPr>
  </w:style>
  <w:style w:type="paragraph" w:styleId="1">
    <w:name w:val="heading 1"/>
    <w:basedOn w:val="a"/>
    <w:next w:val="a"/>
    <w:link w:val="10"/>
    <w:qFormat/>
    <w:rsid w:val="00F347C4"/>
    <w:pPr>
      <w:keepNext/>
      <w:outlineLvl w:val="0"/>
    </w:pPr>
    <w:rPr>
      <w:rFonts w:ascii="Arial" w:eastAsia="ＭＳ ゴシック" w:hAnsi="Arial"/>
      <w:sz w:val="24"/>
      <w:szCs w:val="24"/>
    </w:rPr>
  </w:style>
  <w:style w:type="paragraph" w:styleId="3">
    <w:name w:val="heading 3"/>
    <w:basedOn w:val="a"/>
    <w:next w:val="a"/>
    <w:link w:val="30"/>
    <w:qFormat/>
    <w:rsid w:val="00B71FC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B71FCD"/>
    <w:rPr>
      <w:rFonts w:ascii="Arial" w:eastAsia="ＭＳ ゴシック" w:hAnsi="Arial" w:cs="Times New Roman"/>
      <w:sz w:val="20"/>
      <w:szCs w:val="20"/>
    </w:rPr>
  </w:style>
  <w:style w:type="paragraph" w:styleId="a3">
    <w:name w:val="Closing"/>
    <w:basedOn w:val="a"/>
    <w:link w:val="a4"/>
    <w:rsid w:val="00B71FCD"/>
    <w:pPr>
      <w:jc w:val="right"/>
    </w:pPr>
    <w:rPr>
      <w:sz w:val="21"/>
      <w:szCs w:val="21"/>
    </w:rPr>
  </w:style>
  <w:style w:type="character" w:customStyle="1" w:styleId="a4">
    <w:name w:val="結語 (文字)"/>
    <w:basedOn w:val="a0"/>
    <w:link w:val="a3"/>
    <w:rsid w:val="00B71FCD"/>
    <w:rPr>
      <w:rFonts w:ascii="ＭＳ 明朝" w:eastAsia="ＭＳ 明朝" w:hAnsi="Century" w:cs="Times New Roman"/>
      <w:szCs w:val="21"/>
    </w:rPr>
  </w:style>
  <w:style w:type="paragraph" w:styleId="a5">
    <w:name w:val="header"/>
    <w:basedOn w:val="a"/>
    <w:link w:val="a6"/>
    <w:unhideWhenUsed/>
    <w:rsid w:val="00D454C2"/>
    <w:pPr>
      <w:tabs>
        <w:tab w:val="center" w:pos="4252"/>
        <w:tab w:val="right" w:pos="8504"/>
      </w:tabs>
      <w:snapToGrid w:val="0"/>
    </w:pPr>
  </w:style>
  <w:style w:type="character" w:customStyle="1" w:styleId="a6">
    <w:name w:val="ヘッダー (文字)"/>
    <w:basedOn w:val="a0"/>
    <w:link w:val="a5"/>
    <w:rsid w:val="00D454C2"/>
    <w:rPr>
      <w:rFonts w:ascii="ＭＳ 明朝" w:eastAsia="ＭＳ 明朝" w:hAnsi="Century" w:cs="Times New Roman"/>
      <w:sz w:val="20"/>
      <w:szCs w:val="20"/>
    </w:rPr>
  </w:style>
  <w:style w:type="paragraph" w:styleId="a7">
    <w:name w:val="footer"/>
    <w:basedOn w:val="a"/>
    <w:link w:val="a8"/>
    <w:uiPriority w:val="99"/>
    <w:unhideWhenUsed/>
    <w:rsid w:val="00D454C2"/>
    <w:pPr>
      <w:tabs>
        <w:tab w:val="center" w:pos="4252"/>
        <w:tab w:val="right" w:pos="8504"/>
      </w:tabs>
      <w:snapToGrid w:val="0"/>
    </w:pPr>
  </w:style>
  <w:style w:type="character" w:customStyle="1" w:styleId="a8">
    <w:name w:val="フッター (文字)"/>
    <w:basedOn w:val="a0"/>
    <w:link w:val="a7"/>
    <w:uiPriority w:val="99"/>
    <w:rsid w:val="00D454C2"/>
    <w:rPr>
      <w:rFonts w:ascii="ＭＳ 明朝" w:eastAsia="ＭＳ 明朝" w:hAnsi="Century" w:cs="Times New Roman"/>
      <w:sz w:val="20"/>
      <w:szCs w:val="20"/>
    </w:rPr>
  </w:style>
  <w:style w:type="paragraph" w:styleId="a9">
    <w:name w:val="Note Heading"/>
    <w:basedOn w:val="a"/>
    <w:next w:val="a"/>
    <w:link w:val="aa"/>
    <w:rsid w:val="007B068D"/>
    <w:pPr>
      <w:jc w:val="center"/>
    </w:pPr>
    <w:rPr>
      <w:rFonts w:ascii="Century"/>
      <w:sz w:val="22"/>
    </w:rPr>
  </w:style>
  <w:style w:type="character" w:customStyle="1" w:styleId="aa">
    <w:name w:val="記 (文字)"/>
    <w:basedOn w:val="a0"/>
    <w:link w:val="a9"/>
    <w:rsid w:val="007B068D"/>
    <w:rPr>
      <w:rFonts w:ascii="Century" w:eastAsia="ＭＳ 明朝" w:hAnsi="Century" w:cs="Times New Roman"/>
      <w:sz w:val="22"/>
      <w:szCs w:val="20"/>
    </w:rPr>
  </w:style>
  <w:style w:type="character" w:customStyle="1" w:styleId="10">
    <w:name w:val="見出し 1 (文字)"/>
    <w:basedOn w:val="a0"/>
    <w:link w:val="1"/>
    <w:rsid w:val="00F347C4"/>
    <w:rPr>
      <w:rFonts w:ascii="Arial" w:eastAsia="ＭＳ ゴシック" w:hAnsi="Arial" w:cs="Times New Roman"/>
      <w:sz w:val="24"/>
      <w:szCs w:val="24"/>
    </w:rPr>
  </w:style>
  <w:style w:type="character" w:styleId="ab">
    <w:name w:val="annotation reference"/>
    <w:semiHidden/>
    <w:rsid w:val="00AD443E"/>
    <w:rPr>
      <w:sz w:val="18"/>
      <w:szCs w:val="18"/>
    </w:rPr>
  </w:style>
  <w:style w:type="paragraph" w:styleId="ac">
    <w:name w:val="annotation text"/>
    <w:basedOn w:val="a"/>
    <w:link w:val="ad"/>
    <w:semiHidden/>
    <w:rsid w:val="00AD443E"/>
    <w:pPr>
      <w:jc w:val="left"/>
    </w:pPr>
  </w:style>
  <w:style w:type="character" w:customStyle="1" w:styleId="ad">
    <w:name w:val="コメント文字列 (文字)"/>
    <w:basedOn w:val="a0"/>
    <w:link w:val="ac"/>
    <w:semiHidden/>
    <w:rsid w:val="00AD443E"/>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32DF0-0D3E-4EAE-ABB9-22445726CCF9}">
  <ds:schemaRefs>
    <ds:schemaRef ds:uri="http://schemas.openxmlformats.org/officeDocument/2006/bibliography"/>
  </ds:schemaRefs>
</ds:datastoreItem>
</file>

<file path=docMetadata/LabelInfo.xml><?xml version="1.0" encoding="utf-8"?>
<clbl:labelList xmlns:clbl="http://schemas.microsoft.com/office/2020/mipLabelMetadata">
  <clbl:label id="{194db3f9-2286-46b9-ba58-9c0f26e25b2c}" enabled="1" method="Standar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2025-03-31T04:09:00Z</dcterms:created>
  <dcterms:modified xsi:type="dcterms:W3CDTF">2025-03-31T04:12:00Z</dcterms:modified>
</cp:coreProperties>
</file>