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7A1" w:rsidRPr="00ED00BC" w:rsidRDefault="003537A1" w:rsidP="003537A1">
      <w:pPr>
        <w:ind w:firstLineChars="496" w:firstLine="945"/>
        <w:jc w:val="left"/>
        <w:rPr>
          <w:rFonts w:hAnsi="ＭＳ 明朝" w:cs="Tahoma"/>
          <w:b/>
        </w:rPr>
      </w:pPr>
      <w:r w:rsidRPr="00ED00BC">
        <w:rPr>
          <w:rFonts w:hAnsi="ＭＳ 明朝" w:cs="Tahoma"/>
          <w:b/>
        </w:rPr>
        <w:t>ａ．譲渡（譲受け）の理由</w:t>
      </w:r>
      <w:bookmarkStart w:id="0" w:name="_GoBack"/>
      <w:bookmarkEnd w:id="0"/>
    </w:p>
    <w:p w:rsidR="003537A1" w:rsidRPr="00ED00BC" w:rsidRDefault="003537A1" w:rsidP="003537A1">
      <w:pPr>
        <w:ind w:firstLineChars="496" w:firstLine="945"/>
        <w:jc w:val="left"/>
        <w:rPr>
          <w:rFonts w:hAnsi="ＭＳ 明朝" w:cs="Tahoma"/>
          <w:b/>
        </w:rPr>
      </w:pPr>
      <w:r w:rsidRPr="00ED00BC">
        <w:rPr>
          <w:rFonts w:hAnsi="ＭＳ 明朝" w:cs="Tahoma"/>
          <w:b/>
        </w:rPr>
        <w:t>ｂ．事業の譲渡（譲受け）の内容</w:t>
      </w:r>
    </w:p>
    <w:p w:rsidR="003537A1" w:rsidRPr="00ED00BC" w:rsidRDefault="003537A1" w:rsidP="003537A1">
      <w:pPr>
        <w:ind w:firstLineChars="594" w:firstLine="1132"/>
        <w:jc w:val="left"/>
        <w:rPr>
          <w:rFonts w:hAnsi="ＭＳ 明朝" w:cs="Tahoma"/>
          <w:b/>
        </w:rPr>
      </w:pPr>
      <w:r w:rsidRPr="00ED00BC">
        <w:rPr>
          <w:rFonts w:hAnsi="ＭＳ 明朝" w:cs="Tahoma"/>
          <w:b/>
        </w:rPr>
        <w:t>（ａ）譲渡（譲受け）部門の内容</w:t>
      </w:r>
    </w:p>
    <w:p w:rsidR="003537A1" w:rsidRPr="00ED00BC" w:rsidRDefault="003537A1" w:rsidP="003537A1">
      <w:pPr>
        <w:ind w:firstLineChars="594" w:firstLine="1132"/>
        <w:jc w:val="left"/>
        <w:rPr>
          <w:rFonts w:hAnsi="ＭＳ 明朝" w:cs="Tahoma"/>
          <w:b/>
        </w:rPr>
      </w:pPr>
      <w:r w:rsidRPr="00ED00BC">
        <w:rPr>
          <w:rFonts w:hAnsi="ＭＳ 明朝" w:cs="Tahoma"/>
          <w:b/>
        </w:rPr>
        <w:t>（ｂ）譲渡（譲受け）部門の直前事業年度における売上高及び経常利益</w:t>
      </w:r>
    </w:p>
    <w:p w:rsidR="003537A1" w:rsidRPr="00ED00BC" w:rsidRDefault="003537A1" w:rsidP="003537A1">
      <w:pPr>
        <w:ind w:firstLineChars="594" w:firstLine="1132"/>
        <w:jc w:val="left"/>
        <w:rPr>
          <w:rFonts w:hAnsi="ＭＳ 明朝" w:cs="Tahoma"/>
          <w:b/>
        </w:rPr>
      </w:pPr>
      <w:r w:rsidRPr="00ED00BC">
        <w:rPr>
          <w:rFonts w:hAnsi="ＭＳ 明朝" w:cs="Tahoma"/>
          <w:b/>
        </w:rPr>
        <w:t>（ｃ）譲渡（譲受け）部門の資産・負債の項目及び金額</w:t>
      </w:r>
    </w:p>
    <w:p w:rsidR="003537A1" w:rsidRPr="00ED00BC" w:rsidRDefault="003537A1" w:rsidP="003537A1">
      <w:pPr>
        <w:ind w:firstLineChars="594" w:firstLine="1132"/>
        <w:jc w:val="left"/>
        <w:rPr>
          <w:rFonts w:hAnsi="ＭＳ 明朝" w:cs="Tahoma"/>
          <w:b/>
        </w:rPr>
      </w:pPr>
      <w:r w:rsidRPr="00ED00BC">
        <w:rPr>
          <w:rFonts w:hAnsi="ＭＳ 明朝" w:cs="Tahoma"/>
          <w:b/>
        </w:rPr>
        <w:t>（ｄ）譲渡（譲受け）価額及び決済方法</w:t>
      </w:r>
    </w:p>
    <w:p w:rsidR="003537A1" w:rsidRPr="00ED00BC" w:rsidRDefault="003537A1" w:rsidP="003537A1">
      <w:pPr>
        <w:ind w:firstLineChars="594" w:firstLine="1132"/>
        <w:jc w:val="left"/>
        <w:rPr>
          <w:rFonts w:hAnsi="ＭＳ 明朝" w:cs="Tahoma"/>
          <w:b/>
        </w:rPr>
      </w:pPr>
      <w:r w:rsidRPr="00ED00BC">
        <w:rPr>
          <w:rFonts w:hAnsi="ＭＳ 明朝" w:cs="Tahoma"/>
          <w:b/>
        </w:rPr>
        <w:t>（ｅ）簡易又は略式手続による場合はその旨</w:t>
      </w:r>
    </w:p>
    <w:p w:rsidR="003537A1" w:rsidRPr="00ED00BC" w:rsidRDefault="003537A1" w:rsidP="003537A1">
      <w:pPr>
        <w:ind w:firstLineChars="496" w:firstLine="945"/>
        <w:jc w:val="left"/>
        <w:rPr>
          <w:rFonts w:hAnsi="ＭＳ 明朝" w:cs="Tahoma"/>
          <w:b/>
        </w:rPr>
      </w:pPr>
      <w:r w:rsidRPr="00ED00BC">
        <w:rPr>
          <w:rFonts w:hAnsi="ＭＳ 明朝" w:cs="Tahoma"/>
          <w:b/>
        </w:rPr>
        <w:t>ｃ．相手</w:t>
      </w:r>
      <w:r w:rsidRPr="00ED00BC">
        <w:rPr>
          <w:rFonts w:hAnsi="ＭＳ 明朝" w:cs="Tahoma" w:hint="eastAsia"/>
          <w:b/>
        </w:rPr>
        <w:t>先</w:t>
      </w:r>
      <w:r w:rsidRPr="00ED00BC">
        <w:rPr>
          <w:rFonts w:hAnsi="ＭＳ 明朝" w:cs="Tahoma"/>
          <w:b/>
        </w:rPr>
        <w:t>の概要</w:t>
      </w:r>
    </w:p>
    <w:p w:rsidR="003537A1" w:rsidRPr="00ED00BC" w:rsidRDefault="003537A1" w:rsidP="003537A1">
      <w:pPr>
        <w:snapToGrid w:val="0"/>
        <w:ind w:leftChars="798" w:left="1684" w:hangingChars="100" w:hanging="170"/>
        <w:rPr>
          <w:sz w:val="18"/>
          <w:szCs w:val="18"/>
        </w:rPr>
      </w:pPr>
      <w:r w:rsidRPr="00ED00BC">
        <w:rPr>
          <w:rFonts w:hint="eastAsia"/>
          <w:sz w:val="18"/>
          <w:szCs w:val="18"/>
        </w:rPr>
        <w:t>・　名称、所在地、代表者の役職・氏名、事業内容、資本金、設立年月日、直前事業年度の純資産及び総資産、大株主及び持株比率（把握している場合には可能な範囲で記載する。）、上場会社と当該会社の関係（＊）を記載する。</w:t>
      </w:r>
    </w:p>
    <w:p w:rsidR="003537A1" w:rsidRPr="00ED00BC" w:rsidRDefault="003537A1" w:rsidP="003537A1">
      <w:pPr>
        <w:snapToGrid w:val="0"/>
        <w:ind w:leftChars="935" w:left="2074" w:hangingChars="200" w:hanging="300"/>
        <w:rPr>
          <w:sz w:val="16"/>
          <w:szCs w:val="16"/>
        </w:rPr>
      </w:pPr>
      <w:r w:rsidRPr="00ED00BC">
        <w:rPr>
          <w:rFonts w:hint="eastAsia"/>
          <w:sz w:val="16"/>
          <w:szCs w:val="16"/>
        </w:rPr>
        <w:t>（＊）上場会社と当該会社の関係は、以下の事項を記載する。</w:t>
      </w:r>
      <w:r>
        <w:rPr>
          <w:rFonts w:hint="eastAsia"/>
          <w:sz w:val="16"/>
          <w:szCs w:val="16"/>
        </w:rPr>
        <w:t>また、</w:t>
      </w:r>
      <w:r w:rsidRPr="00ED00BC">
        <w:rPr>
          <w:rFonts w:hint="eastAsia"/>
          <w:sz w:val="16"/>
          <w:szCs w:val="16"/>
        </w:rPr>
        <w:t>その他特筆すべき関係</w:t>
      </w:r>
      <w:r w:rsidRPr="009B2512">
        <w:rPr>
          <w:rFonts w:hint="eastAsia"/>
          <w:sz w:val="16"/>
          <w:szCs w:val="16"/>
        </w:rPr>
        <w:t>（上場会社又は上場会社の関係者若しくは関係会社と当該会社又は当該会社の関係者若しくは関係会社との間の関係を含む。）</w:t>
      </w:r>
      <w:r w:rsidRPr="00ED00BC">
        <w:rPr>
          <w:rFonts w:hint="eastAsia"/>
          <w:sz w:val="16"/>
          <w:szCs w:val="16"/>
        </w:rPr>
        <w:t>がある場合には以下の事項に限らずその内容も含めて記載する。</w:t>
      </w:r>
    </w:p>
    <w:p w:rsidR="003537A1" w:rsidRPr="00ED00BC" w:rsidRDefault="003537A1" w:rsidP="003537A1">
      <w:pPr>
        <w:snapToGrid w:val="0"/>
        <w:ind w:leftChars="1166" w:left="2362" w:hangingChars="100" w:hanging="150"/>
        <w:rPr>
          <w:sz w:val="16"/>
          <w:szCs w:val="16"/>
        </w:rPr>
      </w:pPr>
      <w:r w:rsidRPr="00ED00BC">
        <w:rPr>
          <w:rFonts w:hint="eastAsia"/>
          <w:sz w:val="16"/>
          <w:szCs w:val="16"/>
        </w:rPr>
        <w:t>・　資本関係として、最近日における上場会社と当該会社との間の出資の状況（間接保有分を含む。）を記載する。該当がない場合は、その旨を記載する。</w:t>
      </w:r>
    </w:p>
    <w:p w:rsidR="003537A1" w:rsidRDefault="003537A1" w:rsidP="003537A1">
      <w:pPr>
        <w:snapToGrid w:val="0"/>
        <w:ind w:leftChars="1166" w:left="2362" w:hangingChars="100" w:hanging="150"/>
        <w:rPr>
          <w:sz w:val="16"/>
          <w:szCs w:val="16"/>
        </w:rPr>
      </w:pPr>
      <w:r w:rsidRPr="00ED00BC">
        <w:rPr>
          <w:rFonts w:hint="eastAsia"/>
          <w:sz w:val="16"/>
          <w:szCs w:val="16"/>
        </w:rPr>
        <w:t>・　人的関係として、直前事業年度の末日における上場会社と当該会社との間の役員</w:t>
      </w:r>
      <w:r>
        <w:rPr>
          <w:rFonts w:hint="eastAsia"/>
          <w:sz w:val="16"/>
          <w:szCs w:val="16"/>
        </w:rPr>
        <w:t>又は</w:t>
      </w:r>
      <w:r w:rsidRPr="00ED00BC">
        <w:rPr>
          <w:rFonts w:hint="eastAsia"/>
          <w:sz w:val="16"/>
          <w:szCs w:val="16"/>
        </w:rPr>
        <w:t>従業員の派遣又は出向の状況を記載する。該当がない場合は、その旨を記載する。</w:t>
      </w:r>
    </w:p>
    <w:p w:rsidR="003537A1" w:rsidRDefault="003537A1" w:rsidP="003537A1">
      <w:pPr>
        <w:snapToGrid w:val="0"/>
        <w:ind w:leftChars="1166" w:left="2362" w:hangingChars="100" w:hanging="150"/>
        <w:rPr>
          <w:sz w:val="16"/>
          <w:szCs w:val="16"/>
        </w:rPr>
      </w:pPr>
    </w:p>
    <w:p w:rsidR="003537A1" w:rsidRPr="00ED00BC" w:rsidRDefault="003537A1" w:rsidP="003537A1">
      <w:pPr>
        <w:snapToGrid w:val="0"/>
        <w:ind w:leftChars="1166" w:left="2362" w:hangingChars="100" w:hanging="150"/>
        <w:rPr>
          <w:sz w:val="16"/>
          <w:szCs w:val="16"/>
        </w:rPr>
      </w:pPr>
      <w:r w:rsidRPr="00ED00BC">
        <w:rPr>
          <w:rFonts w:hint="eastAsia"/>
          <w:sz w:val="16"/>
          <w:szCs w:val="16"/>
        </w:rPr>
        <w:t>・　取引関係として、直前事業年度における上場会社と当該会社との間の取引について概要を記載する。該当がない場合は、その旨を記載する。</w:t>
      </w:r>
    </w:p>
    <w:p w:rsidR="003537A1" w:rsidRPr="00ED00BC" w:rsidRDefault="003537A1" w:rsidP="003537A1">
      <w:pPr>
        <w:snapToGrid w:val="0"/>
        <w:ind w:leftChars="1166" w:left="2362" w:hangingChars="100" w:hanging="150"/>
        <w:rPr>
          <w:sz w:val="16"/>
          <w:szCs w:val="16"/>
        </w:rPr>
      </w:pPr>
      <w:r w:rsidRPr="00ED00BC">
        <w:rPr>
          <w:rFonts w:hint="eastAsia"/>
          <w:sz w:val="16"/>
          <w:szCs w:val="16"/>
        </w:rPr>
        <w:t>・　関連当事者への該当状況として、直前事業年度の末日において、当該会社が上場会社の関連当事者に該当する場合には、関連当事者である旨及び関連当事者に該当する事由を記載する（関連当事者に該当しない場合は、その旨を記載する。）。</w:t>
      </w:r>
    </w:p>
    <w:p w:rsidR="003537A1" w:rsidRPr="00ED00BC" w:rsidRDefault="003537A1" w:rsidP="003537A1">
      <w:pPr>
        <w:snapToGrid w:val="0"/>
        <w:ind w:leftChars="798" w:left="1684" w:hangingChars="100" w:hanging="170"/>
        <w:rPr>
          <w:sz w:val="18"/>
          <w:szCs w:val="18"/>
        </w:rPr>
      </w:pPr>
      <w:r w:rsidRPr="00ED00BC">
        <w:rPr>
          <w:rFonts w:hint="eastAsia"/>
          <w:sz w:val="18"/>
          <w:szCs w:val="18"/>
        </w:rPr>
        <w:t>※　相手先が個人である場合は、氏名、住所（市区町村まで）、上場会社と当該個人の関係（上場会社と当該個人（その近親者、当該個人及びその近親者が過半数所有している会社等並びにその子会社を含む。）との資本関係・人的関係・取引関係）を記載する。</w:t>
      </w:r>
      <w:r w:rsidRPr="009B2512">
        <w:rPr>
          <w:rFonts w:hint="eastAsia"/>
          <w:sz w:val="18"/>
          <w:szCs w:val="18"/>
        </w:rPr>
        <w:t>また、その他特筆すべき関係（上場会社又は上場会社の関係者若しくは関係会社と当該個人又は当該個人の関係者若しくは関係会社との間の関係を含む。）がある場合には上記の事項に限らずその内容も含めて記載する。</w:t>
      </w:r>
    </w:p>
    <w:p w:rsidR="003537A1" w:rsidRPr="00ED00BC" w:rsidRDefault="003537A1" w:rsidP="003537A1">
      <w:pPr>
        <w:snapToGrid w:val="0"/>
        <w:ind w:leftChars="798" w:left="1684" w:hangingChars="100" w:hanging="170"/>
        <w:rPr>
          <w:sz w:val="18"/>
          <w:szCs w:val="18"/>
        </w:rPr>
      </w:pPr>
      <w:r w:rsidRPr="00ED00BC">
        <w:rPr>
          <w:rFonts w:hint="eastAsia"/>
          <w:sz w:val="18"/>
          <w:szCs w:val="18"/>
        </w:rPr>
        <w:t>※　相手先がファンドである場合は、名称、所在地、設立根拠等、組成目的、組成日、出資の総額、出資者・出資比率・出資者の概要、業務執行組合員の概要（名称、所在地、代表者の役職・氏名、事業内容、資本金）、（海外ファンドの場合には、当該ファンドの本邦内における事務連絡先（国内代理人）の概要（名称、所在地、代表者の役職・氏名、事業内容、資本金））、上場会社と当該ファンドとの間の関係（出資の状況）、上場会社と業務執行組合員・国内代理人との間の関係（資本関係・人的関係・取引関係）を可能な範囲で記載する。</w:t>
      </w:r>
      <w:r w:rsidRPr="009B2512">
        <w:rPr>
          <w:rFonts w:hint="eastAsia"/>
          <w:sz w:val="18"/>
          <w:szCs w:val="18"/>
        </w:rPr>
        <w:t>また、その他特筆すべき関係（上場会社又は上場会社の関係者若しくは関係会社と、当該ファンドの出資者（原出資者を含む。）又は業務執行組合員・国内代理人若しくは業務執行組合員・国内代理人の関係者若しくは関係会社との間の関係を含む。）がある場合には、上記の事項に限らずその内容も含めて可能な範囲で記載する。</w:t>
      </w:r>
    </w:p>
    <w:p w:rsidR="003537A1" w:rsidRPr="00ED00BC" w:rsidRDefault="003537A1" w:rsidP="003537A1">
      <w:pPr>
        <w:snapToGrid w:val="0"/>
        <w:ind w:leftChars="798" w:left="1684" w:hangingChars="100" w:hanging="170"/>
        <w:rPr>
          <w:sz w:val="18"/>
          <w:szCs w:val="18"/>
        </w:rPr>
      </w:pPr>
      <w:r w:rsidRPr="00ED00BC">
        <w:rPr>
          <w:rFonts w:hint="eastAsia"/>
          <w:sz w:val="18"/>
          <w:szCs w:val="18"/>
        </w:rPr>
        <w:t>※　上記開示事項について、追加出資、役員派遣、財政状態・経営成績の急激な変動、取引条件変更などにより最近日までに重要な状況の変化がある場合又は今後重要な状況の変化が見込まれる場合は、その内容も追加記載する。</w:t>
      </w:r>
    </w:p>
    <w:p w:rsidR="003537A1" w:rsidRPr="00ED00BC" w:rsidRDefault="003537A1" w:rsidP="003537A1">
      <w:pPr>
        <w:ind w:firstLineChars="496" w:firstLine="945"/>
        <w:jc w:val="left"/>
        <w:rPr>
          <w:rFonts w:hAnsi="ＭＳ 明朝" w:cs="Tahoma"/>
          <w:b/>
        </w:rPr>
      </w:pPr>
      <w:r w:rsidRPr="00ED00BC">
        <w:rPr>
          <w:rFonts w:hAnsi="ＭＳ 明朝" w:cs="Tahoma"/>
          <w:b/>
        </w:rPr>
        <w:t>ｄ．譲渡（譲受け）の日程</w:t>
      </w:r>
    </w:p>
    <w:p w:rsidR="003537A1" w:rsidRPr="00ED00BC" w:rsidRDefault="003537A1" w:rsidP="003537A1">
      <w:pPr>
        <w:ind w:leftChars="201" w:left="381" w:firstLineChars="299" w:firstLine="570"/>
        <w:jc w:val="left"/>
        <w:rPr>
          <w:rFonts w:hAnsi="ＭＳ 明朝" w:cs="Tahoma"/>
          <w:b/>
        </w:rPr>
      </w:pPr>
      <w:r w:rsidRPr="00ED00BC">
        <w:rPr>
          <w:rFonts w:hAnsi="ＭＳ 明朝" w:cs="Tahoma"/>
          <w:b/>
        </w:rPr>
        <w:t>ｅ．会計処理の概要</w:t>
      </w:r>
    </w:p>
    <w:p w:rsidR="003537A1" w:rsidRPr="00ED00BC" w:rsidRDefault="003537A1" w:rsidP="003537A1">
      <w:pPr>
        <w:ind w:leftChars="797" w:left="1702" w:hangingChars="100" w:hanging="190"/>
        <w:jc w:val="left"/>
        <w:rPr>
          <w:rFonts w:hAnsi="ＭＳ 明朝" w:cs="Tahoma"/>
        </w:rPr>
      </w:pPr>
      <w:r w:rsidRPr="00ED00BC">
        <w:rPr>
          <w:rFonts w:hAnsi="ＭＳ 明朝" w:cs="Tahoma" w:hint="eastAsia"/>
        </w:rPr>
        <w:t>・　該当することが見込まれる会計上の分類（取得、逆取得、共同支配企業の形成、共通支配下の取引の別）を記載する。</w:t>
      </w:r>
    </w:p>
    <w:p w:rsidR="003537A1" w:rsidRPr="00ED00BC" w:rsidRDefault="003537A1" w:rsidP="003537A1">
      <w:pPr>
        <w:ind w:leftChars="797" w:left="1702" w:hangingChars="100" w:hanging="190"/>
        <w:jc w:val="left"/>
        <w:rPr>
          <w:rFonts w:hAnsi="ＭＳ 明朝" w:cs="Tahoma"/>
        </w:rPr>
      </w:pPr>
      <w:r w:rsidRPr="00ED00BC">
        <w:rPr>
          <w:rFonts w:hAnsi="ＭＳ 明朝" w:cs="Tahoma" w:hint="eastAsia"/>
        </w:rPr>
        <w:t>・　取得又は逆取得の場合であって、のれんが発生する見込みであるときは、のれんの正負の別及び公表時点で見込まれるのれんの概算金額を連結・単体の双方について記載する。</w:t>
      </w:r>
    </w:p>
    <w:p w:rsidR="003537A1" w:rsidRPr="00ED00BC" w:rsidRDefault="003537A1" w:rsidP="003537A1">
      <w:pPr>
        <w:ind w:leftChars="788" w:left="1685" w:hangingChars="100" w:hanging="190"/>
        <w:jc w:val="left"/>
        <w:rPr>
          <w:rFonts w:hAnsi="ＭＳ 明朝" w:cs="Tahoma"/>
        </w:rPr>
      </w:pPr>
      <w:r w:rsidRPr="00ED00BC">
        <w:rPr>
          <w:rFonts w:hAnsi="ＭＳ 明朝" w:cs="Tahoma" w:hint="eastAsia"/>
        </w:rPr>
        <w:t>※　のれんの概算金額が当期純利益又は</w:t>
      </w:r>
      <w:r w:rsidRPr="00CF612F">
        <w:rPr>
          <w:rFonts w:hAnsi="ＭＳ 明朝" w:cs="Tahoma" w:hint="eastAsia"/>
        </w:rPr>
        <w:t>親会社株主に帰属する当期純利益</w:t>
      </w:r>
      <w:r w:rsidRPr="00ED00BC">
        <w:rPr>
          <w:rFonts w:hAnsi="ＭＳ 明朝" w:cs="Tahoma" w:hint="eastAsia"/>
        </w:rPr>
        <w:t>の３０％未満であると見込まれる場合には、影響が軽微なものと見込まれる旨の記載で差し支えないものとする。</w:t>
      </w:r>
    </w:p>
    <w:p w:rsidR="003537A1" w:rsidRPr="00ED00BC" w:rsidRDefault="003537A1" w:rsidP="003537A1">
      <w:pPr>
        <w:ind w:firstLineChars="496" w:firstLine="945"/>
        <w:jc w:val="left"/>
        <w:rPr>
          <w:rFonts w:hAnsi="ＭＳ 明朝" w:cs="Tahoma"/>
          <w:b/>
        </w:rPr>
      </w:pPr>
      <w:r w:rsidRPr="00ED00BC">
        <w:rPr>
          <w:rFonts w:hAnsi="ＭＳ 明朝" w:cs="Tahoma"/>
          <w:b/>
        </w:rPr>
        <w:t>ｆ．今後の見通し</w:t>
      </w:r>
    </w:p>
    <w:p w:rsidR="003537A1" w:rsidRPr="00ED00BC" w:rsidRDefault="003537A1" w:rsidP="003537A1">
      <w:pPr>
        <w:ind w:firstLineChars="794" w:firstLine="1507"/>
        <w:rPr>
          <w:rFonts w:hAnsi="ＭＳ 明朝" w:cs="Tahoma"/>
        </w:rPr>
      </w:pPr>
      <w:r w:rsidRPr="00ED00BC">
        <w:rPr>
          <w:rFonts w:hAnsi="ＭＳ 明朝" w:cs="Tahoma"/>
        </w:rPr>
        <w:t>・　当期以降の業績に与える影響の見込みを記載する。</w:t>
      </w:r>
    </w:p>
    <w:p w:rsidR="003537A1" w:rsidRPr="00ED00BC" w:rsidRDefault="003537A1" w:rsidP="003537A1">
      <w:pPr>
        <w:ind w:firstLineChars="794" w:firstLine="1507"/>
        <w:rPr>
          <w:rFonts w:hAnsi="ＭＳ 明朝" w:cs="Tahoma"/>
        </w:rPr>
      </w:pPr>
      <w:r w:rsidRPr="00ED00BC">
        <w:rPr>
          <w:rFonts w:hAnsi="ＭＳ 明朝" w:cs="Tahoma"/>
        </w:rPr>
        <w:t>・　今後の方針等がある場合は、その内容を記載する。</w:t>
      </w:r>
    </w:p>
    <w:p w:rsidR="003537A1" w:rsidRPr="00ED00BC" w:rsidRDefault="003537A1" w:rsidP="003537A1">
      <w:pPr>
        <w:ind w:firstLineChars="496" w:firstLine="945"/>
        <w:rPr>
          <w:rFonts w:hAnsi="ＭＳ 明朝" w:cs="Tahoma"/>
          <w:b/>
        </w:rPr>
      </w:pPr>
      <w:r w:rsidRPr="00ED00BC">
        <w:rPr>
          <w:rFonts w:hAnsi="ＭＳ 明朝" w:cs="Tahoma"/>
          <w:b/>
        </w:rPr>
        <w:t>ｇ．その他投資者が会社情報を適切に理解・判断するために必要な事項</w:t>
      </w:r>
    </w:p>
    <w:p w:rsidR="003537A1" w:rsidRPr="00ED00BC" w:rsidRDefault="003537A1" w:rsidP="003537A1">
      <w:pPr>
        <w:rPr>
          <w:rFonts w:hAnsi="ＭＳ 明朝" w:cs="Tahoma"/>
        </w:rPr>
      </w:pPr>
    </w:p>
    <w:p w:rsidR="003537A1" w:rsidRPr="00ED00BC" w:rsidRDefault="003537A1" w:rsidP="003537A1">
      <w:pPr>
        <w:ind w:leftChars="113" w:left="214" w:firstLineChars="300" w:firstLine="569"/>
        <w:rPr>
          <w:rFonts w:hAnsi="ＭＳ 明朝" w:cs="Tahoma"/>
        </w:rPr>
      </w:pPr>
      <w:bookmarkStart w:id="1" w:name="OLE_LINK6"/>
      <w:r w:rsidRPr="00ED00BC">
        <w:rPr>
          <w:rFonts w:hAnsi="ＭＳ 明朝" w:cs="Tahoma"/>
        </w:rPr>
        <w:t>（本行為が支配株主との取引</w:t>
      </w:r>
      <w:r w:rsidRPr="00ED00BC">
        <w:rPr>
          <w:rFonts w:hAnsi="ＭＳ 明朝" w:cs="Tahoma" w:hint="eastAsia"/>
        </w:rPr>
        <w:t>等</w:t>
      </w:r>
      <w:r w:rsidRPr="00ED00BC">
        <w:rPr>
          <w:rFonts w:hAnsi="ＭＳ 明朝" w:cs="Tahoma"/>
        </w:rPr>
        <w:t>に関するものである場合）</w:t>
      </w:r>
    </w:p>
    <w:p w:rsidR="003537A1" w:rsidRPr="00ED00BC" w:rsidRDefault="003537A1" w:rsidP="003537A1">
      <w:pPr>
        <w:ind w:leftChars="201" w:left="381" w:firstLineChars="299" w:firstLine="570"/>
        <w:rPr>
          <w:rFonts w:hAnsi="ＭＳ 明朝" w:cs="Tahoma"/>
          <w:b/>
        </w:rPr>
      </w:pPr>
      <w:r w:rsidRPr="00ED00BC">
        <w:rPr>
          <w:rFonts w:hAnsi="ＭＳ 明朝" w:cs="Tahoma" w:hint="eastAsia"/>
          <w:b/>
        </w:rPr>
        <w:t xml:space="preserve">○　</w:t>
      </w:r>
      <w:r w:rsidRPr="00ED00BC">
        <w:rPr>
          <w:rFonts w:hAnsi="ＭＳ 明朝" w:cs="Tahoma"/>
          <w:b/>
        </w:rPr>
        <w:t>支配株主との取引等に関する事項</w:t>
      </w:r>
    </w:p>
    <w:p w:rsidR="003537A1" w:rsidRPr="00ED00BC" w:rsidRDefault="003537A1" w:rsidP="003537A1">
      <w:pPr>
        <w:ind w:firstLineChars="795" w:firstLine="1509"/>
        <w:rPr>
          <w:rFonts w:hAnsi="ＭＳ 明朝" w:cs="Tahoma"/>
        </w:rPr>
      </w:pPr>
      <w:r w:rsidRPr="00ED00BC">
        <w:rPr>
          <w:rFonts w:hAnsi="ＭＳ 明朝" w:cs="Tahoma"/>
        </w:rPr>
        <w:t>・　当該取引が支配株主との取引等である旨を記載する。</w:t>
      </w:r>
    </w:p>
    <w:p w:rsidR="003537A1" w:rsidRPr="00ED00BC" w:rsidRDefault="003537A1" w:rsidP="003537A1">
      <w:pPr>
        <w:ind w:leftChars="793" w:left="1695" w:hangingChars="100" w:hanging="190"/>
        <w:rPr>
          <w:rFonts w:hAnsi="ＭＳ 明朝" w:cs="Tahoma"/>
        </w:rPr>
      </w:pPr>
      <w:r w:rsidRPr="00ED00BC">
        <w:rPr>
          <w:rFonts w:hAnsi="ＭＳ 明朝" w:cs="Tahoma"/>
        </w:rPr>
        <w:t>・　当該取引の「支配株主との取引等を行う際における</w:t>
      </w:r>
      <w:r>
        <w:rPr>
          <w:rFonts w:hAnsi="ＭＳ 明朝" w:cs="Tahoma"/>
        </w:rPr>
        <w:t>少数株主の保護の方策に関する指針</w:t>
      </w:r>
      <w:r w:rsidRPr="00ED00BC">
        <w:rPr>
          <w:rFonts w:hAnsi="ＭＳ 明朝" w:cs="Tahoma"/>
        </w:rPr>
        <w:t>」との適合状況を記載する。</w:t>
      </w:r>
    </w:p>
    <w:p w:rsidR="003537A1" w:rsidRPr="00ED00BC" w:rsidRDefault="003537A1" w:rsidP="003537A1">
      <w:pPr>
        <w:snapToGrid w:val="0"/>
        <w:ind w:leftChars="780" w:left="1670" w:hangingChars="100" w:hanging="190"/>
        <w:rPr>
          <w:rFonts w:hAnsi="ＭＳ 明朝" w:cs="Tahoma"/>
        </w:rPr>
      </w:pPr>
      <w:r w:rsidRPr="00ED00BC">
        <w:rPr>
          <w:rFonts w:hAnsi="ＭＳ 明朝" w:cs="Tahoma" w:hint="eastAsia"/>
        </w:rPr>
        <w:t>・　公正性を担保するための措置及び利益相反を回避するための措置に関する事項について記載する。</w:t>
      </w:r>
    </w:p>
    <w:p w:rsidR="003537A1" w:rsidRPr="00ED00BC" w:rsidRDefault="003537A1" w:rsidP="003537A1">
      <w:pPr>
        <w:snapToGrid w:val="0"/>
        <w:ind w:leftChars="795" w:left="1699" w:hangingChars="100" w:hanging="190"/>
        <w:rPr>
          <w:rFonts w:hAnsi="ＭＳ 明朝" w:cs="Tahoma"/>
        </w:rPr>
      </w:pPr>
      <w:r w:rsidRPr="00ED00BC">
        <w:rPr>
          <w:rFonts w:hAnsi="ＭＳ 明朝" w:cs="Tahoma" w:hint="eastAsia"/>
        </w:rPr>
        <w:t>・　当該取引等が少数株主にとって不利益なものではないことに関する、支配株主と利害関係のない者から入手した意見の概要について記載する。</w:t>
      </w:r>
    </w:p>
    <w:p w:rsidR="003537A1" w:rsidRPr="00ED00BC" w:rsidRDefault="003537A1" w:rsidP="003537A1">
      <w:pPr>
        <w:ind w:left="1725"/>
        <w:rPr>
          <w:rFonts w:hAnsi="ＭＳ 明朝" w:cs="Tahoma"/>
        </w:rPr>
      </w:pPr>
      <w:r>
        <w:rPr>
          <w:rFonts w:hAnsi="ＭＳ 明朝" w:cs="Tahoma" w:hint="eastAsia"/>
        </w:rPr>
        <w:t xml:space="preserve">※　</w:t>
      </w:r>
      <w:r w:rsidRPr="00ED00BC">
        <w:rPr>
          <w:rFonts w:hAnsi="ＭＳ 明朝" w:cs="Tahoma" w:hint="eastAsia"/>
        </w:rPr>
        <w:t>意見の入手日、入手先、内容（その理由を含む）の概要がわかるように記載する。</w:t>
      </w:r>
    </w:p>
    <w:p w:rsidR="003537A1" w:rsidRPr="00ED00BC" w:rsidRDefault="003537A1" w:rsidP="003537A1">
      <w:pPr>
        <w:ind w:leftChars="909" w:left="1915" w:hangingChars="100" w:hanging="190"/>
        <w:rPr>
          <w:rFonts w:hAnsi="ＭＳ 明朝" w:cs="Tahoma"/>
        </w:rPr>
      </w:pPr>
      <w:r w:rsidRPr="00ED00BC">
        <w:rPr>
          <w:rFonts w:hAnsi="ＭＳ 明朝" w:cs="Tahoma" w:hint="eastAsia"/>
        </w:rPr>
        <w:t>※　支配株主との取引等には、支配株主に加え、施行規則で定める者との取引が含まれます。詳細については「【支配株主との重要な取引等に係る企業行動規範に関する実務上の留意事項等】」を参照してください。</w:t>
      </w:r>
    </w:p>
    <w:bookmarkEnd w:id="1"/>
    <w:p w:rsidR="003537A1" w:rsidRPr="00ED00BC" w:rsidRDefault="003537A1" w:rsidP="003537A1">
      <w:pPr>
        <w:rPr>
          <w:rFonts w:hAnsi="ＭＳ 明朝" w:cs="Tahoma"/>
        </w:rPr>
      </w:pPr>
    </w:p>
    <w:p w:rsidR="003537A1" w:rsidRPr="00ED00BC" w:rsidRDefault="003537A1" w:rsidP="003537A1">
      <w:pPr>
        <w:ind w:firstLineChars="496" w:firstLine="945"/>
        <w:rPr>
          <w:rFonts w:hAnsi="ＭＳ 明朝" w:cs="Tahoma"/>
          <w:b/>
        </w:rPr>
      </w:pPr>
      <w:r w:rsidRPr="00ED00BC">
        <w:rPr>
          <w:rFonts w:hAnsi="ＭＳ 明朝" w:cs="Tahoma"/>
          <w:b/>
        </w:rPr>
        <w:t>○（参考）当期業績予想及び前期実績</w:t>
      </w:r>
    </w:p>
    <w:p w:rsidR="003537A1" w:rsidRPr="00ED00BC" w:rsidRDefault="003537A1" w:rsidP="003537A1">
      <w:pPr>
        <w:ind w:leftChars="794" w:left="1697" w:hangingChars="100" w:hanging="190"/>
        <w:rPr>
          <w:rFonts w:hAnsi="ＭＳ 明朝" w:cs="Tahoma"/>
        </w:rPr>
      </w:pPr>
      <w:r w:rsidRPr="00ED00BC">
        <w:rPr>
          <w:rFonts w:hAnsi="ＭＳ 明朝" w:cs="Tahoma"/>
        </w:rPr>
        <w:t xml:space="preserve">・　</w:t>
      </w:r>
      <w:r w:rsidRPr="00A27E2D">
        <w:rPr>
          <w:rFonts w:hAnsi="ＭＳ 明朝" w:cs="Tahoma" w:hint="eastAsia"/>
        </w:rPr>
        <w:t>参考として、上場会社が当連結会計年度に係る業績予想を公表している場合には、公表がされた直近の予想値の内容（事業の譲渡又は譲受けを行うことについての決定に際して当連結会計年度に係る業績予想を新たに算出した場合には、新たな予想値の内容）及び前連結会計年度における実績を記載する。</w:t>
      </w:r>
    </w:p>
    <w:p w:rsidR="003537A1" w:rsidRDefault="003537A1" w:rsidP="003537A1">
      <w:pPr>
        <w:ind w:leftChars="1089" w:left="2256" w:hangingChars="100" w:hanging="190"/>
        <w:rPr>
          <w:rFonts w:hAnsi="ＭＳ 明朝" w:cs="Tahoma"/>
        </w:rPr>
      </w:pPr>
      <w:r w:rsidRPr="00ED00BC">
        <w:rPr>
          <w:rFonts w:hAnsi="ＭＳ 明朝" w:cs="Tahoma"/>
        </w:rPr>
        <w:t xml:space="preserve">※　</w:t>
      </w:r>
      <w:r w:rsidRPr="00A27E2D">
        <w:rPr>
          <w:rFonts w:hAnsi="ＭＳ 明朝" w:cs="Tahoma" w:hint="eastAsia"/>
        </w:rPr>
        <w:t>事業の譲渡若しくは譲受けを行うことについての決定に際して当連結会計年度に係る業績予想を新たに算出していない場合又は事業の譲渡若しくは譲受けの業績に与える影響が見込まれない場合においても、当該内容を記載する。</w:t>
      </w:r>
    </w:p>
    <w:p w:rsidR="003537A1" w:rsidRPr="00ED00BC" w:rsidRDefault="003537A1" w:rsidP="003537A1">
      <w:pPr>
        <w:ind w:leftChars="1089" w:left="2256" w:hangingChars="100" w:hanging="190"/>
        <w:rPr>
          <w:rFonts w:hAnsi="ＭＳ 明朝" w:cs="Tahoma"/>
        </w:rPr>
      </w:pPr>
      <w:r>
        <w:rPr>
          <w:rFonts w:hAnsi="ＭＳ 明朝" w:cs="Tahoma" w:hint="eastAsia"/>
        </w:rPr>
        <w:t xml:space="preserve">※　</w:t>
      </w:r>
      <w:r w:rsidRPr="00A27E2D">
        <w:rPr>
          <w:rFonts w:hAnsi="ＭＳ 明朝" w:cs="Tahoma" w:hint="eastAsia"/>
        </w:rPr>
        <w:t>新たに算出した予想値を記載する場合において、事業の譲渡又は譲受けによる影響以外の要素を考慮している場合には、その内容等についても、「業績予想の修正</w:t>
      </w:r>
      <w:r>
        <w:rPr>
          <w:rFonts w:hAnsi="ＭＳ 明朝" w:cs="Tahoma" w:hint="eastAsia"/>
        </w:rPr>
        <w:t>等</w:t>
      </w:r>
      <w:r w:rsidRPr="00A27E2D">
        <w:rPr>
          <w:rFonts w:hAnsi="ＭＳ 明朝" w:cs="Tahoma" w:hint="eastAsia"/>
        </w:rPr>
        <w:t>」の適時開示を行う場合に準じて記載することが望ましい。</w:t>
      </w:r>
    </w:p>
    <w:p w:rsidR="008110A5" w:rsidRPr="003537A1" w:rsidRDefault="000E551F" w:rsidP="003537A1"/>
    <w:sectPr w:rsidR="008110A5" w:rsidRPr="003537A1" w:rsidSect="007C611D">
      <w:headerReference w:type="default" r:id="rId6"/>
      <w:footerReference w:type="default" r:id="rId7"/>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1F" w:rsidRDefault="000E551F" w:rsidP="00D454C2">
      <w:r>
        <w:separator/>
      </w:r>
    </w:p>
  </w:endnote>
  <w:endnote w:type="continuationSeparator" w:id="0">
    <w:p w:rsidR="000E551F" w:rsidRDefault="000E551F"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545276"/>
      <w:docPartObj>
        <w:docPartGallery w:val="Page Numbers (Bottom of Page)"/>
        <w:docPartUnique/>
      </w:docPartObj>
    </w:sdtPr>
    <w:sdtEndPr/>
    <w:sdtContent>
      <w:p w:rsidR="0006307A" w:rsidRDefault="0006307A">
        <w:pPr>
          <w:pStyle w:val="a7"/>
          <w:jc w:val="center"/>
        </w:pPr>
        <w:r>
          <w:fldChar w:fldCharType="begin"/>
        </w:r>
        <w:r>
          <w:instrText>PAGE   \* MERGEFORMAT</w:instrText>
        </w:r>
        <w:r>
          <w:fldChar w:fldCharType="separate"/>
        </w:r>
        <w:r>
          <w:rPr>
            <w:lang w:val="ja-JP"/>
          </w:rPr>
          <w:t>2</w:t>
        </w:r>
        <w:r>
          <w:fldChar w:fldCharType="end"/>
        </w:r>
      </w:p>
    </w:sdtContent>
  </w:sdt>
  <w:p w:rsidR="0006307A" w:rsidRDefault="000630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1F" w:rsidRDefault="000E551F" w:rsidP="00D454C2">
      <w:r>
        <w:separator/>
      </w:r>
    </w:p>
  </w:footnote>
  <w:footnote w:type="continuationSeparator" w:id="0">
    <w:p w:rsidR="000E551F" w:rsidRDefault="000E551F"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11D" w:rsidRDefault="007C611D" w:rsidP="007C611D">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rsidR="007C611D" w:rsidRPr="007E2644" w:rsidRDefault="007C611D" w:rsidP="007C611D">
    <w:pPr>
      <w:pStyle w:val="a5"/>
      <w:ind w:leftChars="74" w:left="148" w:right="84"/>
      <w:jc w:val="left"/>
      <w:rPr>
        <w:rFonts w:ascii="HGｺﾞｼｯｸM" w:eastAsia="HGｺﾞｼｯｸM"/>
        <w:sz w:val="16"/>
        <w:szCs w:val="16"/>
      </w:rPr>
    </w:pPr>
    <w:r>
      <w:rPr>
        <w:rFonts w:ascii="HGｺﾞｼｯｸM" w:eastAsia="HGｺﾞｼｯｸM" w:hint="eastAsia"/>
        <w:sz w:val="16"/>
        <w:szCs w:val="16"/>
      </w:rPr>
      <w:t>開示資料には、所定の</w:t>
    </w:r>
    <w:r w:rsidRPr="00BD5FED">
      <w:rPr>
        <w:rFonts w:ascii="HGｺﾞｼｯｸM" w:eastAsia="HGｺﾞｼｯｸM" w:hint="eastAsia"/>
        <w:sz w:val="16"/>
        <w:szCs w:val="16"/>
      </w:rPr>
      <w:t>開示事項（太字）を掲記し、開示・記載上の注意（細字）を参照のうえ、投資者が会社情報を適切に理解・判断できるよう記載してください。また、所定の開示事項に限らず、投資者が会社情報を適切に理解・判断するために必要な事項も記載してください。</w:t>
    </w:r>
  </w:p>
  <w:p w:rsidR="007C611D" w:rsidRPr="007C611D" w:rsidRDefault="007C61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06307A"/>
    <w:rsid w:val="000E551F"/>
    <w:rsid w:val="000E6E0D"/>
    <w:rsid w:val="0034359F"/>
    <w:rsid w:val="003537A1"/>
    <w:rsid w:val="00534E82"/>
    <w:rsid w:val="00542108"/>
    <w:rsid w:val="006151C3"/>
    <w:rsid w:val="00640FCB"/>
    <w:rsid w:val="006826A6"/>
    <w:rsid w:val="00776CDA"/>
    <w:rsid w:val="00781614"/>
    <w:rsid w:val="007B068D"/>
    <w:rsid w:val="007C611D"/>
    <w:rsid w:val="009111D8"/>
    <w:rsid w:val="00972B69"/>
    <w:rsid w:val="00A51907"/>
    <w:rsid w:val="00A63642"/>
    <w:rsid w:val="00AF5CCF"/>
    <w:rsid w:val="00B71FCD"/>
    <w:rsid w:val="00BA7A5C"/>
    <w:rsid w:val="00D321F7"/>
    <w:rsid w:val="00D454C2"/>
    <w:rsid w:val="00D4558C"/>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FD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2020-10-22T02:27:00Z</dcterms:modified>
</cp:coreProperties>
</file>