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89" w:rsidRPr="00704E8F" w:rsidRDefault="00173289" w:rsidP="00543D56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173289" w:rsidRPr="00704E8F" w:rsidRDefault="00173289" w:rsidP="00173289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Ansi="ＭＳ 明朝" w:cs="Tahoma"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の概要（名称、所在地、代表者の役職・氏名、事業内容、資本金）を記載したうえで、上場会社の「事業の全部又は一部の休止又は廃止」に係る取扱いに準じて、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8110A5" w:rsidRPr="00173289" w:rsidRDefault="00543D56" w:rsidP="00173289"/>
    <w:sectPr w:rsidR="008110A5" w:rsidRPr="00173289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173289"/>
    <w:rsid w:val="0029283B"/>
    <w:rsid w:val="003430B4"/>
    <w:rsid w:val="0039638B"/>
    <w:rsid w:val="00534E82"/>
    <w:rsid w:val="00543D56"/>
    <w:rsid w:val="005D09DD"/>
    <w:rsid w:val="0063166B"/>
    <w:rsid w:val="00771C05"/>
    <w:rsid w:val="007B068D"/>
    <w:rsid w:val="0082728F"/>
    <w:rsid w:val="009111D8"/>
    <w:rsid w:val="009D3FE3"/>
    <w:rsid w:val="00A61731"/>
    <w:rsid w:val="00A63642"/>
    <w:rsid w:val="00AF5CCF"/>
    <w:rsid w:val="00B71FCD"/>
    <w:rsid w:val="00C022E0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AD3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38AB2C5.dotm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2020-03-17T08:07:00Z</dcterms:modified>
</cp:coreProperties>
</file>