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C16C" w14:textId="6C0AAF06" w:rsidR="0050165A" w:rsidRPr="000C32AF" w:rsidRDefault="0050165A" w:rsidP="00445EAD">
      <w:pPr>
        <w:rPr>
          <w:rFonts w:ascii="ＭＳ 明朝" w:eastAsia="ＭＳ 明朝" w:hAnsi="Century" w:cs="Times New Roman"/>
          <w:sz w:val="20"/>
          <w:szCs w:val="20"/>
        </w:rPr>
      </w:pPr>
      <w:r w:rsidRPr="000C32AF">
        <w:rPr>
          <w:rFonts w:ascii="ＭＳ ゴシック" w:eastAsia="ＭＳ ゴシック" w:hAnsi="ＭＳ ゴシック" w:cs="Times New Roman" w:hint="eastAsia"/>
          <w:b/>
          <w:color w:val="000000"/>
          <w:sz w:val="24"/>
          <w:szCs w:val="20"/>
        </w:rPr>
        <w:t>○別添</w:t>
      </w:r>
      <w:r w:rsidRPr="000C32AF">
        <w:rPr>
          <w:rFonts w:ascii="ＭＳ ゴシック" w:eastAsia="ＭＳ ゴシック" w:hAnsi="ＭＳ ゴシック" w:cs="Times New Roman"/>
          <w:b/>
          <w:color w:val="000000"/>
          <w:sz w:val="24"/>
          <w:szCs w:val="20"/>
        </w:rPr>
        <w:t xml:space="preserve"> </w:t>
      </w:r>
      <w:r w:rsidR="00FA7206" w:rsidRPr="006A0B2C">
        <w:rPr>
          <w:rFonts w:ascii="ＭＳ ゴシック" w:eastAsia="ＭＳ ゴシック" w:hAnsi="ＭＳ ゴシック" w:cs="Times New Roman" w:hint="eastAsia"/>
          <w:b/>
          <w:sz w:val="24"/>
          <w:szCs w:val="20"/>
        </w:rPr>
        <w:t>４</w:t>
      </w:r>
    </w:p>
    <w:p w14:paraId="5C332420" w14:textId="77777777" w:rsidR="0050165A" w:rsidRPr="000C32AF" w:rsidRDefault="0050165A" w:rsidP="0050165A">
      <w:pPr>
        <w:keepNext/>
        <w:snapToGrid w:val="0"/>
        <w:spacing w:line="360" w:lineRule="exact"/>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【適時開示体制の概要及び適時開示体制の整備のポイント】</w:t>
      </w:r>
    </w:p>
    <w:p w14:paraId="30FDBBF0" w14:textId="77777777" w:rsidR="00E629A8" w:rsidRPr="000C32AF" w:rsidRDefault="00E629A8" w:rsidP="0050165A">
      <w:pPr>
        <w:jc w:val="left"/>
        <w:rPr>
          <w:rFonts w:ascii="ＭＳ 明朝" w:eastAsia="ＭＳ 明朝" w:hAnsi="Century" w:cs="Times New Roman"/>
          <w:color w:val="000000"/>
          <w:sz w:val="20"/>
          <w:szCs w:val="20"/>
        </w:rPr>
      </w:pPr>
    </w:p>
    <w:p w14:paraId="111FB7A3" w14:textId="5F9FAEC1" w:rsidR="0050165A" w:rsidRPr="000C32AF" w:rsidRDefault="0050165A" w:rsidP="0050165A">
      <w:pPr>
        <w:keepNext/>
        <w:snapToGrid w:val="0"/>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１．適時開示体制の概要</w:t>
      </w:r>
    </w:p>
    <w:p w14:paraId="08D4ACB4"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に係る社内体制」（以下「適時開示体制」という。）は、単なる開示手続の業務プロセスや会社情報の社内での流れとしてではなく、重要な会社情報の適時適切な開示を可能とするための社内体制と位置付けられます。</w:t>
      </w:r>
    </w:p>
    <w:p w14:paraId="61F2299D"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上場会社においては、金融商品市場において自社の有価証券を上場している以上、適時適切な開示は重要な責務であり、これを全うするための体制の整備・運用を図っていくことが強く求められます。また、適時開示業務の適切な執行によって金融商品市場の信頼を得ることは、中長期的な企業価値の維持・向上につながるものであり、経営の観点からも適切な開示は有用と認識されるものと考えます。</w:t>
      </w:r>
    </w:p>
    <w:p w14:paraId="22335D07"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は、上場会社各社が、おのおのの実情を踏まえて、適切な体制を構築していくものです。このため、各社がどのような方針・意図を持って社内体制を整備・運用しているかにより、適時開示体制は自ずと異なってくるものと考えます。どのような適時開示体制を整備するかは各社の判断によることになりますが、その体制は適時開示について求められる一定の水準を確保しているものであることが必要です。</w:t>
      </w:r>
    </w:p>
    <w:p w14:paraId="2784AC16" w14:textId="77777777" w:rsidR="0050165A" w:rsidRPr="000C32AF" w:rsidRDefault="0050165A" w:rsidP="0050165A">
      <w:pPr>
        <w:jc w:val="left"/>
        <w:rPr>
          <w:rFonts w:ascii="ＭＳ 明朝" w:eastAsia="ＭＳ 明朝" w:hAnsi="Century" w:cs="Times New Roman"/>
          <w:color w:val="000000"/>
          <w:sz w:val="20"/>
          <w:szCs w:val="20"/>
        </w:rPr>
      </w:pPr>
    </w:p>
    <w:p w14:paraId="27CA99F7" w14:textId="77777777" w:rsidR="0050165A" w:rsidRPr="000C32AF" w:rsidRDefault="0050165A" w:rsidP="0050165A">
      <w:pPr>
        <w:jc w:val="left"/>
        <w:rPr>
          <w:rFonts w:ascii="ＭＳ 明朝" w:eastAsia="ＭＳ 明朝" w:hAnsi="Century" w:cs="Times New Roman"/>
          <w:color w:val="000000"/>
          <w:sz w:val="20"/>
          <w:szCs w:val="20"/>
        </w:rPr>
      </w:pPr>
    </w:p>
    <w:p w14:paraId="228167A2" w14:textId="77777777" w:rsidR="0050165A" w:rsidRPr="000C32AF" w:rsidRDefault="0050165A" w:rsidP="0050165A">
      <w:pPr>
        <w:keepNext/>
        <w:snapToGrid w:val="0"/>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２．適時開示体制の整備のポイント</w:t>
      </w:r>
    </w:p>
    <w:p w14:paraId="59716F97"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について求められる一定の水準を確保するためには、まず、適時開示業務を執行する体制を適切に整備することが必要です。具体的には、常に開示の迅速性を十分に意識して手続を整備することが必要です。それに加えて、開示対象となる情報（以下「開示対象情報」という。）を適切に識別して網羅的に収集し、上場規程その他の関連諸法令・諸規則を遵守しつつ、正確、明瞭かつ投資判断資料として十分な情報が記載された開示資料の作成を行い、会社として公式な承認・決定等を実施したうえで、適切な時期に、投資者の公平性等に留意しつつ公表できるよう、手続を整備する必要があります。</w:t>
      </w:r>
    </w:p>
    <w:p w14:paraId="6FD2E778"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また、上記の要点を達成するための手続を行うことが十分に可能な組織を構築することが必要です。さらに、こうした手続・組織を整備するだけでなく、それらが有効に運用されていることをモニタリングによって確保することも非常に重要です。</w:t>
      </w:r>
    </w:p>
    <w:p w14:paraId="0906CADA"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加えて、適時開示の重要性に鑑みれば、適時開示業務を執行する体制は、経営者の適切な関与のもとで、以上の点を満たせるよう整備されることが肝要です。そして、この体制が適切に機能を発揮するためには、組織や手続を整備するだけでなく、経営者自身が適時開示の重要性を認識し、明確な姿勢・方針を示すとともに、こうした姿勢・方針を社内に周知・啓蒙し、適切な運用を図っていくことが重要です。</w:t>
      </w:r>
    </w:p>
    <w:p w14:paraId="64A0C22B"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また、適時開示の観点における自社の特性や開示に関するリスクを認識・分析し、それを踏まえて適時開示業務を執行する体制を整備するとともに、これらを絶えず意識しつつ、適時開示業務を運用していくことが、いかなる場合においても適時適切な開示を行うために必要と考えられます。</w:t>
      </w:r>
    </w:p>
    <w:p w14:paraId="0645D593"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こうした点を踏まえると、図表１－１のとおり、適時開示体制の整備のポイントは、「適時開示業務を執行する体制の整備にあたり検討すべき事項」と「適時開示業務を執行する体制」の２つに大別して整理されます。</w:t>
      </w:r>
    </w:p>
    <w:p w14:paraId="401F15BC" w14:textId="77777777" w:rsidR="0050165A" w:rsidRPr="000C32AF" w:rsidRDefault="0050165A" w:rsidP="0050165A">
      <w:pPr>
        <w:rPr>
          <w:rFonts w:ascii="ＭＳ 明朝" w:eastAsia="ＭＳ 明朝" w:hAnsi="Century" w:cs="Times New Roman"/>
          <w:color w:val="000000"/>
          <w:sz w:val="20"/>
          <w:szCs w:val="20"/>
        </w:rPr>
      </w:pPr>
    </w:p>
    <w:p w14:paraId="0391A305" w14:textId="77777777" w:rsidR="0050165A" w:rsidRPr="000C32AF" w:rsidRDefault="0050165A" w:rsidP="0050165A">
      <w:pPr>
        <w:jc w:val="left"/>
        <w:rPr>
          <w:rFonts w:ascii="ＭＳ 明朝" w:eastAsia="ＭＳ 明朝" w:hAnsi="Century" w:cs="Times New Roman"/>
          <w:color w:val="000000"/>
          <w:sz w:val="20"/>
          <w:szCs w:val="20"/>
        </w:rPr>
      </w:pPr>
    </w:p>
    <w:p w14:paraId="0527A281" w14:textId="77777777" w:rsidR="0050165A" w:rsidRPr="000C32AF" w:rsidRDefault="0050165A" w:rsidP="0050165A">
      <w:pPr>
        <w:jc w:val="left"/>
        <w:rPr>
          <w:rFonts w:ascii="ＭＳ 明朝" w:eastAsia="ＭＳ 明朝" w:hAnsi="Century" w:cs="Times New Roman"/>
          <w:color w:val="000000"/>
          <w:sz w:val="20"/>
          <w:szCs w:val="20"/>
        </w:rPr>
      </w:pPr>
    </w:p>
    <w:p w14:paraId="5C91DE5E"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b/>
          <w:color w:val="000000"/>
          <w:szCs w:val="21"/>
        </w:rPr>
        <w:br w:type="page"/>
      </w:r>
      <w:r w:rsidRPr="000C32AF">
        <w:rPr>
          <w:rFonts w:ascii="ＭＳ ゴシック" w:eastAsia="ＭＳ ゴシック" w:hAnsi="ＭＳ ゴシック" w:cs="Times New Roman" w:hint="eastAsia"/>
          <w:b/>
          <w:color w:val="000000"/>
          <w:szCs w:val="21"/>
        </w:rPr>
        <w:lastRenderedPageBreak/>
        <w:t>図表１－１　適時開示体制の整備のポイント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2049"/>
        <w:gridCol w:w="5796"/>
      </w:tblGrid>
      <w:tr w:rsidR="0050165A" w:rsidRPr="000C32AF" w14:paraId="239B6961" w14:textId="77777777" w:rsidTr="00761A19">
        <w:tc>
          <w:tcPr>
            <w:tcW w:w="1669" w:type="dxa"/>
            <w:shd w:val="clear" w:color="auto" w:fill="D9D9D9"/>
            <w:vAlign w:val="center"/>
          </w:tcPr>
          <w:p w14:paraId="630C9C21"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区　分</w:t>
            </w:r>
          </w:p>
        </w:tc>
        <w:tc>
          <w:tcPr>
            <w:tcW w:w="2049" w:type="dxa"/>
            <w:shd w:val="clear" w:color="auto" w:fill="D9D9D9"/>
            <w:vAlign w:val="center"/>
          </w:tcPr>
          <w:p w14:paraId="75CE91F9"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適時開示における</w:t>
            </w:r>
          </w:p>
          <w:p w14:paraId="10C3048E"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ポイント</w:t>
            </w:r>
          </w:p>
        </w:tc>
        <w:tc>
          <w:tcPr>
            <w:tcW w:w="5796" w:type="dxa"/>
            <w:shd w:val="clear" w:color="auto" w:fill="D9D9D9"/>
            <w:vAlign w:val="center"/>
          </w:tcPr>
          <w:p w14:paraId="2492823F"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内　容</w:t>
            </w:r>
          </w:p>
        </w:tc>
      </w:tr>
      <w:tr w:rsidR="0050165A" w:rsidRPr="000C32AF" w14:paraId="41DABD83" w14:textId="77777777" w:rsidTr="00761A19">
        <w:tc>
          <w:tcPr>
            <w:tcW w:w="1669" w:type="dxa"/>
            <w:vMerge w:val="restart"/>
            <w:shd w:val="clear" w:color="auto" w:fill="auto"/>
            <w:vAlign w:val="center"/>
          </w:tcPr>
          <w:p w14:paraId="1C267473"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bdr w:val="single" w:sz="4" w:space="0" w:color="auto"/>
              </w:rPr>
              <w:t>１</w:t>
            </w:r>
            <w:r w:rsidRPr="000C32AF">
              <w:rPr>
                <w:rFonts w:ascii="ＭＳ 明朝" w:eastAsia="ＭＳ 明朝" w:hAnsi="Century" w:cs="Times New Roman" w:hint="eastAsia"/>
                <w:color w:val="000000"/>
                <w:sz w:val="20"/>
                <w:szCs w:val="20"/>
              </w:rPr>
              <w:t xml:space="preserve">　適時開示業務を執行する体制の整備にあたり検討すべき事項</w:t>
            </w:r>
          </w:p>
        </w:tc>
        <w:tc>
          <w:tcPr>
            <w:tcW w:w="2049" w:type="dxa"/>
            <w:shd w:val="clear" w:color="auto" w:fill="auto"/>
            <w:vAlign w:val="center"/>
          </w:tcPr>
          <w:p w14:paraId="0A4E1AD3"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１．経営者の姿勢・方針の周知・啓蒙等</w:t>
            </w:r>
          </w:p>
        </w:tc>
        <w:tc>
          <w:tcPr>
            <w:tcW w:w="5796" w:type="dxa"/>
            <w:shd w:val="clear" w:color="auto" w:fill="auto"/>
            <w:vAlign w:val="center"/>
          </w:tcPr>
          <w:p w14:paraId="7167C93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イ．経営者の姿勢・方針の明示</w:t>
            </w:r>
          </w:p>
          <w:p w14:paraId="359F6EDE"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ロ．経営者の姿勢・方針の周知・啓蒙</w:t>
            </w:r>
          </w:p>
          <w:p w14:paraId="406D0880"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xml:space="preserve">ハ．経営者による姿勢・方針の実践 </w:t>
            </w:r>
          </w:p>
          <w:p w14:paraId="31EBE5C6"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ニ．適時開示体制との関連を考慮したコーポレート・ガバナンス</w:t>
            </w:r>
          </w:p>
        </w:tc>
      </w:tr>
      <w:tr w:rsidR="0050165A" w:rsidRPr="000C32AF" w14:paraId="1432A4BA" w14:textId="77777777" w:rsidTr="00761A19">
        <w:tc>
          <w:tcPr>
            <w:tcW w:w="1669" w:type="dxa"/>
            <w:vMerge/>
            <w:shd w:val="clear" w:color="auto" w:fill="auto"/>
            <w:vAlign w:val="center"/>
          </w:tcPr>
          <w:p w14:paraId="7FA52998" w14:textId="77777777" w:rsidR="0050165A" w:rsidRPr="000C32AF" w:rsidRDefault="0050165A" w:rsidP="0050165A">
            <w:pPr>
              <w:rPr>
                <w:rFonts w:ascii="ＭＳ 明朝" w:eastAsia="ＭＳ 明朝" w:hAnsi="Century" w:cs="Times New Roman"/>
                <w:color w:val="000000"/>
                <w:sz w:val="20"/>
                <w:szCs w:val="20"/>
              </w:rPr>
            </w:pPr>
          </w:p>
        </w:tc>
        <w:tc>
          <w:tcPr>
            <w:tcW w:w="2049" w:type="dxa"/>
            <w:shd w:val="clear" w:color="auto" w:fill="auto"/>
            <w:vAlign w:val="center"/>
          </w:tcPr>
          <w:p w14:paraId="7E39B8B5" w14:textId="26E6B9E1"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２．適時開示に関する</w:t>
            </w:r>
            <w:r w:rsidR="003A7EB2" w:rsidRPr="000C32AF">
              <w:rPr>
                <w:rFonts w:ascii="ＭＳ 明朝" w:eastAsia="ＭＳ 明朝" w:hAnsi="Century" w:cs="Times New Roman" w:hint="eastAsia"/>
                <w:color w:val="000000"/>
                <w:sz w:val="20"/>
                <w:szCs w:val="20"/>
              </w:rPr>
              <w:t>自社の</w:t>
            </w:r>
            <w:r w:rsidRPr="000C32AF">
              <w:rPr>
                <w:rFonts w:ascii="ＭＳ 明朝" w:eastAsia="ＭＳ 明朝" w:hAnsi="Century" w:cs="Times New Roman" w:hint="eastAsia"/>
                <w:color w:val="000000"/>
                <w:sz w:val="20"/>
                <w:szCs w:val="20"/>
              </w:rPr>
              <w:t>特性・リスクの認識・分析</w:t>
            </w:r>
          </w:p>
        </w:tc>
        <w:tc>
          <w:tcPr>
            <w:tcW w:w="5796" w:type="dxa"/>
            <w:shd w:val="clear" w:color="auto" w:fill="auto"/>
            <w:vAlign w:val="center"/>
          </w:tcPr>
          <w:p w14:paraId="076FE7C7"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イ．適時開示に関する自社の特性の認識・分析</w:t>
            </w:r>
          </w:p>
          <w:p w14:paraId="6B1B5FAF"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ロ．適時開示に関するリスク及びその原因となる事項の認識・分析</w:t>
            </w:r>
          </w:p>
        </w:tc>
      </w:tr>
      <w:tr w:rsidR="0050165A" w:rsidRPr="000C32AF" w14:paraId="519E6D76" w14:textId="77777777" w:rsidTr="00761A19">
        <w:tc>
          <w:tcPr>
            <w:tcW w:w="1669" w:type="dxa"/>
            <w:vMerge w:val="restart"/>
            <w:shd w:val="clear" w:color="auto" w:fill="auto"/>
            <w:vAlign w:val="center"/>
          </w:tcPr>
          <w:p w14:paraId="75E639A0"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bdr w:val="single" w:sz="4" w:space="0" w:color="auto"/>
              </w:rPr>
              <w:t>２</w:t>
            </w:r>
            <w:r w:rsidRPr="000C32AF">
              <w:rPr>
                <w:rFonts w:ascii="ＭＳ 明朝" w:eastAsia="ＭＳ 明朝" w:hAnsi="Century" w:cs="Times New Roman" w:hint="eastAsia"/>
                <w:color w:val="000000"/>
                <w:sz w:val="20"/>
                <w:szCs w:val="20"/>
              </w:rPr>
              <w:t xml:space="preserve">　適時開示業務を執行する体制</w:t>
            </w:r>
          </w:p>
        </w:tc>
        <w:tc>
          <w:tcPr>
            <w:tcW w:w="2049" w:type="dxa"/>
            <w:shd w:val="clear" w:color="auto" w:fill="auto"/>
            <w:vAlign w:val="center"/>
          </w:tcPr>
          <w:p w14:paraId="1C3DA8F6"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１．開示担当組織の整備</w:t>
            </w:r>
          </w:p>
        </w:tc>
        <w:tc>
          <w:tcPr>
            <w:tcW w:w="5796" w:type="dxa"/>
            <w:shd w:val="clear" w:color="auto" w:fill="auto"/>
            <w:vAlign w:val="center"/>
          </w:tcPr>
          <w:p w14:paraId="0487A655"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イ．開示担当部署の整備</w:t>
            </w:r>
          </w:p>
          <w:p w14:paraId="6304D0DC"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ロ．全社的な対応体制</w:t>
            </w:r>
          </w:p>
          <w:p w14:paraId="4ACD7AC9"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ハ．開示に関する教育</w:t>
            </w:r>
          </w:p>
          <w:p w14:paraId="47EC5C51"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ニ．体制の整備の範囲</w:t>
            </w:r>
          </w:p>
        </w:tc>
      </w:tr>
      <w:tr w:rsidR="0050165A" w:rsidRPr="000C32AF" w14:paraId="0BF8D581" w14:textId="77777777" w:rsidTr="00761A19">
        <w:tc>
          <w:tcPr>
            <w:tcW w:w="1669" w:type="dxa"/>
            <w:vMerge/>
            <w:shd w:val="clear" w:color="auto" w:fill="auto"/>
            <w:vAlign w:val="center"/>
          </w:tcPr>
          <w:p w14:paraId="45DA2022" w14:textId="77777777" w:rsidR="0050165A" w:rsidRPr="000C32AF" w:rsidRDefault="0050165A" w:rsidP="0050165A">
            <w:pPr>
              <w:rPr>
                <w:rFonts w:ascii="ＭＳ 明朝" w:eastAsia="ＭＳ 明朝" w:hAnsi="Century" w:cs="Times New Roman"/>
                <w:color w:val="000000"/>
                <w:sz w:val="20"/>
                <w:szCs w:val="20"/>
              </w:rPr>
            </w:pPr>
          </w:p>
        </w:tc>
        <w:tc>
          <w:tcPr>
            <w:tcW w:w="2049" w:type="dxa"/>
            <w:shd w:val="clear" w:color="auto" w:fill="auto"/>
            <w:vAlign w:val="center"/>
          </w:tcPr>
          <w:p w14:paraId="5C0F9124"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２．適時開示手続の整備</w:t>
            </w:r>
          </w:p>
        </w:tc>
        <w:tc>
          <w:tcPr>
            <w:tcW w:w="5796" w:type="dxa"/>
            <w:shd w:val="clear" w:color="auto" w:fill="auto"/>
            <w:vAlign w:val="center"/>
          </w:tcPr>
          <w:p w14:paraId="5C3FF54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イ．開示手続と開示プロセス</w:t>
            </w:r>
          </w:p>
          <w:p w14:paraId="1CB1B7E1"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ロ．開示対象情報の種類</w:t>
            </w:r>
          </w:p>
          <w:p w14:paraId="68E7FBB7"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ハ．整備した手続の社内への周知徹底</w:t>
            </w:r>
          </w:p>
          <w:p w14:paraId="26B0988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ニ．適時開示手続の要点</w:t>
            </w:r>
          </w:p>
          <w:p w14:paraId="5FD89FAD" w14:textId="77777777" w:rsidR="0050165A" w:rsidRPr="000C32AF" w:rsidRDefault="0050165A" w:rsidP="0050165A">
            <w:pPr>
              <w:ind w:firstLineChars="300" w:firstLine="569"/>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図表１－２を参照</w:t>
            </w:r>
          </w:p>
          <w:p w14:paraId="14729CD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ホ．適時開示手続と密接に関連する他の社内手続との関連性</w:t>
            </w:r>
          </w:p>
        </w:tc>
      </w:tr>
      <w:tr w:rsidR="0050165A" w:rsidRPr="000C32AF" w14:paraId="1811A1FA" w14:textId="77777777" w:rsidTr="00761A19">
        <w:tc>
          <w:tcPr>
            <w:tcW w:w="1669" w:type="dxa"/>
            <w:vMerge/>
            <w:shd w:val="clear" w:color="auto" w:fill="auto"/>
            <w:vAlign w:val="center"/>
          </w:tcPr>
          <w:p w14:paraId="64237C12" w14:textId="77777777" w:rsidR="0050165A" w:rsidRPr="000C32AF" w:rsidRDefault="0050165A" w:rsidP="0050165A">
            <w:pPr>
              <w:rPr>
                <w:rFonts w:ascii="ＭＳ 明朝" w:eastAsia="ＭＳ 明朝" w:hAnsi="Century" w:cs="Times New Roman"/>
                <w:color w:val="000000"/>
                <w:sz w:val="20"/>
                <w:szCs w:val="20"/>
              </w:rPr>
            </w:pPr>
          </w:p>
        </w:tc>
        <w:tc>
          <w:tcPr>
            <w:tcW w:w="2049" w:type="dxa"/>
            <w:shd w:val="clear" w:color="auto" w:fill="auto"/>
            <w:vAlign w:val="center"/>
          </w:tcPr>
          <w:p w14:paraId="405B9FF2"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３．適時開示体制を対象としたモニタリングの整備</w:t>
            </w:r>
          </w:p>
        </w:tc>
        <w:tc>
          <w:tcPr>
            <w:tcW w:w="5796" w:type="dxa"/>
            <w:shd w:val="clear" w:color="auto" w:fill="auto"/>
            <w:vAlign w:val="center"/>
          </w:tcPr>
          <w:p w14:paraId="1613E5D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イ．内部監査部門等によるモニタリング</w:t>
            </w:r>
          </w:p>
          <w:p w14:paraId="146594FE"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ロ．監査役（監査等委員会又は監査委員会）によるモニタリング</w:t>
            </w:r>
          </w:p>
        </w:tc>
      </w:tr>
    </w:tbl>
    <w:p w14:paraId="777FB528" w14:textId="77777777" w:rsidR="0050165A" w:rsidRPr="000C32AF" w:rsidRDefault="0050165A" w:rsidP="0050165A">
      <w:pPr>
        <w:jc w:val="left"/>
        <w:rPr>
          <w:rFonts w:ascii="ＭＳ 明朝" w:eastAsia="ＭＳ 明朝" w:hAnsi="Century" w:cs="Times New Roman"/>
          <w:color w:val="000000"/>
          <w:sz w:val="20"/>
          <w:szCs w:val="20"/>
        </w:rPr>
      </w:pPr>
    </w:p>
    <w:p w14:paraId="7955A85A"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t>図表１－２　適時開示手続の要点一覧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2323"/>
        <w:gridCol w:w="4717"/>
      </w:tblGrid>
      <w:tr w:rsidR="0050165A" w:rsidRPr="000C32AF" w14:paraId="0286BA27" w14:textId="77777777" w:rsidTr="00761A19">
        <w:tc>
          <w:tcPr>
            <w:tcW w:w="2293" w:type="dxa"/>
            <w:shd w:val="clear" w:color="auto" w:fill="D9D9D9"/>
          </w:tcPr>
          <w:p w14:paraId="66288964"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プロセス</w:t>
            </w:r>
          </w:p>
        </w:tc>
        <w:tc>
          <w:tcPr>
            <w:tcW w:w="2375" w:type="dxa"/>
            <w:shd w:val="clear" w:color="auto" w:fill="D9D9D9"/>
          </w:tcPr>
          <w:p w14:paraId="3C2BB58B"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要　点</w:t>
            </w:r>
          </w:p>
        </w:tc>
        <w:tc>
          <w:tcPr>
            <w:tcW w:w="4828" w:type="dxa"/>
            <w:shd w:val="clear" w:color="auto" w:fill="D9D9D9"/>
          </w:tcPr>
          <w:p w14:paraId="73E064C4"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内　容</w:t>
            </w:r>
          </w:p>
        </w:tc>
      </w:tr>
      <w:tr w:rsidR="0050165A" w:rsidRPr="000C32AF" w14:paraId="1EC5C274" w14:textId="77777777" w:rsidTr="00761A19">
        <w:trPr>
          <w:trHeight w:val="613"/>
        </w:trPr>
        <w:tc>
          <w:tcPr>
            <w:tcW w:w="2293" w:type="dxa"/>
            <w:vMerge w:val="restart"/>
            <w:shd w:val="clear" w:color="auto" w:fill="auto"/>
            <w:vAlign w:val="center"/>
          </w:tcPr>
          <w:p w14:paraId="05A022E5"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①　情報収集プロセス</w:t>
            </w:r>
          </w:p>
        </w:tc>
        <w:tc>
          <w:tcPr>
            <w:tcW w:w="2375" w:type="dxa"/>
            <w:shd w:val="clear" w:color="auto" w:fill="auto"/>
            <w:vAlign w:val="center"/>
          </w:tcPr>
          <w:p w14:paraId="6B674B8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ａ　迅速性</w:t>
            </w:r>
          </w:p>
        </w:tc>
        <w:tc>
          <w:tcPr>
            <w:tcW w:w="4828" w:type="dxa"/>
            <w:shd w:val="clear" w:color="auto" w:fill="auto"/>
            <w:vAlign w:val="center"/>
          </w:tcPr>
          <w:p w14:paraId="74CAAFC3"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適時開示すべき情報を迅速に収集する。</w:t>
            </w:r>
          </w:p>
        </w:tc>
      </w:tr>
      <w:tr w:rsidR="0050165A" w:rsidRPr="000C32AF" w14:paraId="16A8F1A7" w14:textId="77777777" w:rsidTr="00761A19">
        <w:trPr>
          <w:trHeight w:val="613"/>
        </w:trPr>
        <w:tc>
          <w:tcPr>
            <w:tcW w:w="2293" w:type="dxa"/>
            <w:vMerge/>
            <w:shd w:val="clear" w:color="auto" w:fill="auto"/>
            <w:vAlign w:val="center"/>
          </w:tcPr>
          <w:p w14:paraId="23C1A44C"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56C8CE60"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ｂ　網羅性</w:t>
            </w:r>
          </w:p>
        </w:tc>
        <w:tc>
          <w:tcPr>
            <w:tcW w:w="4828" w:type="dxa"/>
            <w:shd w:val="clear" w:color="auto" w:fill="auto"/>
            <w:vAlign w:val="center"/>
          </w:tcPr>
          <w:p w14:paraId="70A21FC0"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適時開示すべき情報を網羅的に収集する。</w:t>
            </w:r>
          </w:p>
        </w:tc>
      </w:tr>
      <w:tr w:rsidR="0050165A" w:rsidRPr="000C32AF" w14:paraId="0E092626" w14:textId="77777777" w:rsidTr="00761A19">
        <w:trPr>
          <w:trHeight w:val="613"/>
        </w:trPr>
        <w:tc>
          <w:tcPr>
            <w:tcW w:w="2293" w:type="dxa"/>
            <w:vMerge/>
            <w:shd w:val="clear" w:color="auto" w:fill="auto"/>
            <w:vAlign w:val="center"/>
          </w:tcPr>
          <w:p w14:paraId="6A4B5288"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66AA1474"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ｃ　適時性</w:t>
            </w:r>
          </w:p>
        </w:tc>
        <w:tc>
          <w:tcPr>
            <w:tcW w:w="4828" w:type="dxa"/>
            <w:shd w:val="clear" w:color="auto" w:fill="auto"/>
            <w:vAlign w:val="center"/>
          </w:tcPr>
          <w:p w14:paraId="25DF994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適時開示すべき情報を適時に開示できるよう開示業務を管理する。</w:t>
            </w:r>
          </w:p>
        </w:tc>
      </w:tr>
      <w:tr w:rsidR="0050165A" w:rsidRPr="000C32AF" w14:paraId="5DE01AC0" w14:textId="77777777" w:rsidTr="00761A19">
        <w:trPr>
          <w:trHeight w:val="926"/>
        </w:trPr>
        <w:tc>
          <w:tcPr>
            <w:tcW w:w="2293" w:type="dxa"/>
            <w:vMerge w:val="restart"/>
            <w:shd w:val="clear" w:color="auto" w:fill="auto"/>
            <w:vAlign w:val="center"/>
          </w:tcPr>
          <w:p w14:paraId="100926F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②分析・判断プロセス</w:t>
            </w:r>
          </w:p>
        </w:tc>
        <w:tc>
          <w:tcPr>
            <w:tcW w:w="2375" w:type="dxa"/>
            <w:shd w:val="clear" w:color="auto" w:fill="auto"/>
            <w:vAlign w:val="center"/>
          </w:tcPr>
          <w:p w14:paraId="4A29B80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ｄ　適法性</w:t>
            </w:r>
          </w:p>
        </w:tc>
        <w:tc>
          <w:tcPr>
            <w:tcW w:w="4828" w:type="dxa"/>
            <w:shd w:val="clear" w:color="auto" w:fill="auto"/>
            <w:vAlign w:val="center"/>
          </w:tcPr>
          <w:p w14:paraId="3D862256"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関連法令、上場規程等を遵守して適時開示業務を実施する。</w:t>
            </w:r>
          </w:p>
        </w:tc>
      </w:tr>
      <w:tr w:rsidR="0050165A" w:rsidRPr="000C32AF" w14:paraId="177F92AB" w14:textId="77777777" w:rsidTr="00761A19">
        <w:trPr>
          <w:trHeight w:val="927"/>
        </w:trPr>
        <w:tc>
          <w:tcPr>
            <w:tcW w:w="2293" w:type="dxa"/>
            <w:vMerge/>
            <w:shd w:val="clear" w:color="auto" w:fill="auto"/>
            <w:vAlign w:val="center"/>
          </w:tcPr>
          <w:p w14:paraId="796F2BF6"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38F67201"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ｅ　正確性</w:t>
            </w:r>
          </w:p>
        </w:tc>
        <w:tc>
          <w:tcPr>
            <w:tcW w:w="4828" w:type="dxa"/>
            <w:shd w:val="clear" w:color="auto" w:fill="auto"/>
            <w:vAlign w:val="center"/>
          </w:tcPr>
          <w:p w14:paraId="6180711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適時開示すべき情報の正確性を確保する。</w:t>
            </w:r>
          </w:p>
        </w:tc>
      </w:tr>
      <w:tr w:rsidR="0050165A" w:rsidRPr="000C32AF" w14:paraId="57548289" w14:textId="77777777" w:rsidTr="00761A19">
        <w:trPr>
          <w:trHeight w:val="927"/>
        </w:trPr>
        <w:tc>
          <w:tcPr>
            <w:tcW w:w="2293" w:type="dxa"/>
            <w:vMerge/>
            <w:shd w:val="clear" w:color="auto" w:fill="auto"/>
            <w:vAlign w:val="center"/>
          </w:tcPr>
          <w:p w14:paraId="142A61A5"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38F0C145"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ｆ　公式性</w:t>
            </w:r>
          </w:p>
        </w:tc>
        <w:tc>
          <w:tcPr>
            <w:tcW w:w="4828" w:type="dxa"/>
            <w:shd w:val="clear" w:color="auto" w:fill="auto"/>
            <w:vAlign w:val="center"/>
          </w:tcPr>
          <w:p w14:paraId="0733551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情報の正確性や適法性に加えて、開示資料の内容の十分性、明瞭性等を確認したうえで、会社としての公式な承認・決定等を行う。</w:t>
            </w:r>
          </w:p>
        </w:tc>
      </w:tr>
      <w:tr w:rsidR="0050165A" w:rsidRPr="000C32AF" w14:paraId="371A8BCE" w14:textId="77777777" w:rsidTr="00761A19">
        <w:trPr>
          <w:trHeight w:val="613"/>
        </w:trPr>
        <w:tc>
          <w:tcPr>
            <w:tcW w:w="2293" w:type="dxa"/>
            <w:vMerge w:val="restart"/>
            <w:shd w:val="clear" w:color="auto" w:fill="auto"/>
            <w:vAlign w:val="center"/>
          </w:tcPr>
          <w:p w14:paraId="6020B58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③　公表プロセス</w:t>
            </w:r>
          </w:p>
        </w:tc>
        <w:tc>
          <w:tcPr>
            <w:tcW w:w="2375" w:type="dxa"/>
            <w:shd w:val="clear" w:color="auto" w:fill="auto"/>
            <w:vAlign w:val="center"/>
          </w:tcPr>
          <w:p w14:paraId="61E1149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ｇ　公平性</w:t>
            </w:r>
          </w:p>
        </w:tc>
        <w:tc>
          <w:tcPr>
            <w:tcW w:w="4828" w:type="dxa"/>
            <w:shd w:val="clear" w:color="auto" w:fill="auto"/>
            <w:vAlign w:val="center"/>
          </w:tcPr>
          <w:p w14:paraId="12E0048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開示資料の公表にあたり、公平性に配慮する。</w:t>
            </w:r>
          </w:p>
        </w:tc>
      </w:tr>
      <w:tr w:rsidR="0050165A" w:rsidRPr="000C32AF" w14:paraId="09D1CC9A" w14:textId="77777777" w:rsidTr="00761A19">
        <w:trPr>
          <w:trHeight w:val="613"/>
        </w:trPr>
        <w:tc>
          <w:tcPr>
            <w:tcW w:w="2293" w:type="dxa"/>
            <w:vMerge/>
            <w:shd w:val="clear" w:color="auto" w:fill="auto"/>
            <w:vAlign w:val="center"/>
          </w:tcPr>
          <w:p w14:paraId="107232BC"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0811020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ｈ　積極性</w:t>
            </w:r>
          </w:p>
        </w:tc>
        <w:tc>
          <w:tcPr>
            <w:tcW w:w="4828" w:type="dxa"/>
            <w:shd w:val="clear" w:color="auto" w:fill="auto"/>
            <w:vAlign w:val="center"/>
          </w:tcPr>
          <w:p w14:paraId="0F88AFED"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開示資料の公表にあたり、積極的に対応する。</w:t>
            </w:r>
          </w:p>
        </w:tc>
      </w:tr>
    </w:tbl>
    <w:p w14:paraId="50A2D795" w14:textId="77777777" w:rsidR="0050165A" w:rsidRPr="000C32AF" w:rsidRDefault="0050165A" w:rsidP="0050165A">
      <w:pPr>
        <w:rPr>
          <w:rFonts w:ascii="ＭＳ 明朝" w:eastAsia="ＭＳ 明朝" w:hAnsi="Century" w:cs="Times New Roman"/>
          <w:color w:val="000000"/>
          <w:sz w:val="20"/>
          <w:szCs w:val="20"/>
        </w:rPr>
      </w:pPr>
    </w:p>
    <w:p w14:paraId="12354C58" w14:textId="77777777" w:rsidR="0050165A" w:rsidRPr="000C32AF" w:rsidRDefault="0050165A" w:rsidP="0050165A">
      <w:pPr>
        <w:keepNext/>
        <w:snapToGrid w:val="0"/>
        <w:outlineLvl w:val="0"/>
        <w:rPr>
          <w:rFonts w:ascii="Tahoma" w:eastAsia="ＭＳ ゴシック" w:hAnsi="Tahoma" w:cs="Tahoma"/>
          <w:b/>
          <w:color w:val="000000"/>
          <w:sz w:val="24"/>
          <w:szCs w:val="24"/>
        </w:rPr>
      </w:pPr>
      <w:r w:rsidRPr="000C32AF">
        <w:rPr>
          <w:rFonts w:ascii="Arial" w:eastAsia="ＭＳ ゴシック" w:hAnsi="Arial" w:cs="Times New Roman"/>
          <w:color w:val="000000"/>
          <w:sz w:val="24"/>
          <w:szCs w:val="24"/>
        </w:rPr>
        <w:br w:type="page"/>
      </w:r>
      <w:r w:rsidRPr="000C32AF">
        <w:rPr>
          <w:rFonts w:ascii="Tahoma" w:eastAsia="ＭＳ ゴシック" w:hAnsi="Tahoma" w:cs="Tahoma" w:hint="eastAsia"/>
          <w:b/>
          <w:color w:val="000000"/>
          <w:sz w:val="24"/>
          <w:szCs w:val="24"/>
        </w:rPr>
        <w:lastRenderedPageBreak/>
        <w:t>３．適時開示体制の概要（模式図）の記載上の留意点と適時開示体制の整備のポイント</w:t>
      </w:r>
    </w:p>
    <w:p w14:paraId="21BE7DF3"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の概要（模式図）の記載に際しては、適時開示体制の整備のポイントに留意して、メリハリをつけ、重要な点は明確に記載することが、投資者等に自社の適時開示体制を簡潔にわかりやすく説明するうえで有用と考えます。必ずしも、整備のポイントのすべてについて詳細な記載が必要というわけではありません。</w:t>
      </w:r>
    </w:p>
    <w:p w14:paraId="23F28CAD"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そもそも適時開示体制は、各社が自社の置かれた開示に関する特性やリスク等の認識・分析に基づき、明確な姿勢・方針のもとで構築していくべきものであり、この結果として構築された体制は各社各様の体制になり得ます。このため、投資者に自社の適時適切な開示のための社内体制のポイントを示して説明する観点から、自社がどのような事項を考慮し、またどのような姿勢・方針を持って自社の体制を整備しているかが最も重要です。そして、自社において重要と考えるポイントについて明瞭かつ要点を踏まえて記載するよう留意することが適当と考えます。なお、その際に、関連性の深い複数のポイントについては、各ポイントを別々に記載するのではなく、組み合わせて記載することも一考です。</w:t>
      </w:r>
    </w:p>
    <w:p w14:paraId="2B0B8192"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ただし、利用者が各社の体制を理解しやすいよう、具体的に開示担当組織や開示手続の概要についてわかりやすく記載することが必要です。</w:t>
      </w:r>
    </w:p>
    <w:p w14:paraId="737684C5" w14:textId="47C10D74"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具体的な記載方法については、各ポイントの記載上の留意点を参考にしてください。各社が適時開示に関する</w:t>
      </w:r>
      <w:r w:rsidR="003A7EB2" w:rsidRPr="000C32AF">
        <w:rPr>
          <w:rFonts w:ascii="ＭＳ 明朝" w:eastAsia="ＭＳ 明朝" w:hAnsi="Century" w:cs="Times New Roman" w:hint="eastAsia"/>
          <w:color w:val="000000"/>
          <w:sz w:val="20"/>
          <w:szCs w:val="20"/>
        </w:rPr>
        <w:t>自社の</w:t>
      </w:r>
      <w:r w:rsidRPr="000C32AF">
        <w:rPr>
          <w:rFonts w:ascii="ＭＳ 明朝" w:eastAsia="ＭＳ 明朝" w:hAnsi="Century" w:cs="Times New Roman" w:hint="eastAsia"/>
          <w:color w:val="000000"/>
          <w:sz w:val="20"/>
          <w:szCs w:val="20"/>
        </w:rPr>
        <w:t>特性やリスクを踏まえて自らの適時開示体制を改めて点検あるいは見直したうえで、整備のポイントと自社の社内体制との関連づけを意識しつつ記載することが重要です。</w:t>
      </w:r>
    </w:p>
    <w:p w14:paraId="24D06564" w14:textId="77777777" w:rsidR="0050165A" w:rsidRPr="000C32AF" w:rsidRDefault="0050165A" w:rsidP="0050165A">
      <w:pPr>
        <w:rPr>
          <w:rFonts w:ascii="ＭＳ 明朝" w:eastAsia="ＭＳ 明朝" w:hAnsi="Century" w:cs="Times New Roman"/>
          <w:color w:val="000000"/>
          <w:sz w:val="20"/>
          <w:szCs w:val="20"/>
        </w:rPr>
      </w:pPr>
    </w:p>
    <w:p w14:paraId="69CE6F7D" w14:textId="77777777" w:rsidR="0050165A" w:rsidRPr="000C32AF" w:rsidRDefault="0050165A" w:rsidP="0050165A">
      <w:pPr>
        <w:rPr>
          <w:rFonts w:ascii="ＭＳ 明朝" w:eastAsia="ＭＳ 明朝" w:hAnsi="Century" w:cs="Times New Roman"/>
          <w:color w:val="000000"/>
          <w:sz w:val="20"/>
          <w:szCs w:val="20"/>
        </w:rPr>
      </w:pPr>
    </w:p>
    <w:p w14:paraId="2F97F729"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t>（１）適時開示業務を執行する体制の整備にあたり検討すべき事項</w:t>
      </w:r>
    </w:p>
    <w:p w14:paraId="73F1B72F" w14:textId="77777777" w:rsidR="0050165A" w:rsidRPr="000C32AF" w:rsidRDefault="0050165A" w:rsidP="0050165A">
      <w:pPr>
        <w:keepNext/>
        <w:ind w:leftChars="210" w:left="41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①　経営者の姿勢・方針の周知・啓蒙等</w:t>
      </w:r>
    </w:p>
    <w:p w14:paraId="1B0D775E"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上場会社の経営者の開示に対する姿勢・方針等は、投資者が各社の適時開示体制を理解するうえで重要な事項になります。経営者の開示に対する姿勢・方針を明確に記載するとともに、社内への周知・啓発の状況についても簡潔に記載することが望まれます。また、適時開示体制に占める経営者の役割の重要性に鑑みれば、適時開示体制の整備や実際の運用において経営者が果たしている役割を記載することも重要です。</w:t>
      </w:r>
    </w:p>
    <w:p w14:paraId="6EA91D33"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さらに、コーポレート・ガバナンス体制を記載する場合には、適時開示体制との関連を中心に簡潔に記載することが望ましいと考えられます。</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14C3D4FA" w14:textId="77777777" w:rsidTr="00761A19">
        <w:trPr>
          <w:trHeight w:val="67"/>
          <w:tblHeader/>
        </w:trPr>
        <w:tc>
          <w:tcPr>
            <w:tcW w:w="2775" w:type="dxa"/>
            <w:shd w:val="clear" w:color="auto" w:fill="D9D9D9"/>
            <w:vAlign w:val="center"/>
          </w:tcPr>
          <w:p w14:paraId="68D21560"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5E8AFAC9"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431D0332" w14:textId="77777777" w:rsidTr="00761A19">
        <w:trPr>
          <w:trHeight w:val="67"/>
        </w:trPr>
        <w:tc>
          <w:tcPr>
            <w:tcW w:w="2775" w:type="dxa"/>
            <w:tcBorders>
              <w:top w:val="single" w:sz="4" w:space="0" w:color="auto"/>
              <w:bottom w:val="single" w:sz="4" w:space="0" w:color="auto"/>
            </w:tcBorders>
          </w:tcPr>
          <w:p w14:paraId="37CE3A23"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イ．経営者の姿勢・方針の明示</w:t>
            </w:r>
          </w:p>
        </w:tc>
        <w:tc>
          <w:tcPr>
            <w:tcW w:w="6729" w:type="dxa"/>
            <w:tcBorders>
              <w:top w:val="single" w:sz="4" w:space="0" w:color="auto"/>
              <w:bottom w:val="single" w:sz="4" w:space="0" w:color="auto"/>
            </w:tcBorders>
          </w:tcPr>
          <w:p w14:paraId="7D9916D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会社各社が適時開示を適切に実施していくにあたり、最も重要なのは、経営者自身の開示に対する姿勢であることに疑いはないと思われます。また、どのように体制を整備しようとも経営者自身の不適切な行動に伴い、適時開示体制の有効性が損なわれることは近年のいくつかの不適切な事例をみても明らかです。</w:t>
            </w:r>
          </w:p>
          <w:p w14:paraId="750E5D44"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したがって、経営者自身が適時開示の重要性を十分に認識したうえで、経営者自らの開示に対する姿勢・方針を明確に示すことが重要です。</w:t>
            </w:r>
          </w:p>
        </w:tc>
      </w:tr>
      <w:tr w:rsidR="0050165A" w:rsidRPr="000C32AF" w14:paraId="2A70A02B" w14:textId="77777777" w:rsidTr="00761A19">
        <w:trPr>
          <w:trHeight w:val="67"/>
        </w:trPr>
        <w:tc>
          <w:tcPr>
            <w:tcW w:w="2775" w:type="dxa"/>
            <w:tcBorders>
              <w:top w:val="single" w:sz="4" w:space="0" w:color="auto"/>
              <w:bottom w:val="single" w:sz="4" w:space="0" w:color="auto"/>
            </w:tcBorders>
          </w:tcPr>
          <w:p w14:paraId="4B107AFE"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ロ．経営者の姿勢・方針の周知・啓蒙</w:t>
            </w:r>
          </w:p>
        </w:tc>
        <w:tc>
          <w:tcPr>
            <w:tcW w:w="6729" w:type="dxa"/>
            <w:tcBorders>
              <w:top w:val="single" w:sz="4" w:space="0" w:color="auto"/>
              <w:bottom w:val="single" w:sz="4" w:space="0" w:color="auto"/>
            </w:tcBorders>
          </w:tcPr>
          <w:p w14:paraId="524B365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経営者自らの開示に対する姿勢・方針を会社の姿勢・方針として社内に周知徹底させていくことが適時開示体制を有効に機能させるうえで重要です。どのように体制を整備しても経営者以外の役職員にこれが周知徹底されない限り、実際の運用との乖離が大きくなり、適時開示体制の有効性が損なわれる可能性が大きくなります。したがって、経営者自身の開示に対する姿勢・方針を社内教育や日常の活動を通じて役職員に周知・啓発し、適時開示を重視する会社風土を構築していくことが重要です。</w:t>
            </w:r>
          </w:p>
        </w:tc>
      </w:tr>
      <w:tr w:rsidR="0050165A" w:rsidRPr="000C32AF" w14:paraId="3F37EC3B" w14:textId="77777777" w:rsidTr="00761A19">
        <w:trPr>
          <w:trHeight w:val="67"/>
        </w:trPr>
        <w:tc>
          <w:tcPr>
            <w:tcW w:w="2775" w:type="dxa"/>
            <w:tcBorders>
              <w:top w:val="single" w:sz="4" w:space="0" w:color="auto"/>
              <w:bottom w:val="single" w:sz="4" w:space="0" w:color="auto"/>
            </w:tcBorders>
          </w:tcPr>
          <w:p w14:paraId="3DBD4F10"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ハ．経営者による姿勢・方針の実践</w:t>
            </w:r>
          </w:p>
        </w:tc>
        <w:tc>
          <w:tcPr>
            <w:tcW w:w="6729" w:type="dxa"/>
            <w:tcBorders>
              <w:top w:val="single" w:sz="4" w:space="0" w:color="auto"/>
              <w:bottom w:val="single" w:sz="4" w:space="0" w:color="auto"/>
            </w:tcBorders>
          </w:tcPr>
          <w:p w14:paraId="228EF08E"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経営者の姿勢・方針を打ち出すだけではなく、経営者自らが姿勢・方針を実践することも重要です。</w:t>
            </w:r>
          </w:p>
          <w:p w14:paraId="60AF45F6"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体制に占める経営者の役割の重要性に鑑みれば、適時開示体制は、経営者の適切な関与のもとで整備されることが肝要です。そして実際の運用においても、経営者自身が適時開示体制の中で一定の役割を果たすことが望まれます。</w:t>
            </w:r>
          </w:p>
          <w:p w14:paraId="3F1BC80F"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例えば、以下の方策が考えられます。</w:t>
            </w:r>
          </w:p>
          <w:p w14:paraId="27D6AB30" w14:textId="77777777" w:rsidR="0050165A" w:rsidRPr="000C32AF" w:rsidRDefault="0050165A" w:rsidP="0050165A">
            <w:pPr>
              <w:snapToGrid w:val="0"/>
              <w:spacing w:line="260" w:lineRule="exact"/>
              <w:ind w:leftChars="270" w:left="709"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①　経営者が、自らの姿勢・方針に基づき適時開示体制を整備するとともに、実際の運用においては重要事項については報告を受ける等の関与を行う。</w:t>
            </w:r>
          </w:p>
          <w:p w14:paraId="71720BB4" w14:textId="77777777" w:rsidR="0050165A" w:rsidRPr="000C32AF" w:rsidRDefault="0050165A" w:rsidP="0050165A">
            <w:pPr>
              <w:snapToGrid w:val="0"/>
              <w:spacing w:line="260" w:lineRule="exact"/>
              <w:ind w:leftChars="90" w:left="180" w:firstLineChars="200" w:firstLine="34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②　経営者自らが直接開示業務に携わる。</w:t>
            </w:r>
          </w:p>
        </w:tc>
      </w:tr>
      <w:tr w:rsidR="0050165A" w:rsidRPr="000C32AF" w14:paraId="21F93B51" w14:textId="77777777" w:rsidTr="00761A19">
        <w:trPr>
          <w:trHeight w:val="67"/>
        </w:trPr>
        <w:tc>
          <w:tcPr>
            <w:tcW w:w="2775" w:type="dxa"/>
            <w:tcBorders>
              <w:top w:val="single" w:sz="4" w:space="0" w:color="auto"/>
              <w:bottom w:val="single" w:sz="4" w:space="0" w:color="auto"/>
            </w:tcBorders>
          </w:tcPr>
          <w:p w14:paraId="5F6E6661"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ニ．適時開示体制との関連を考慮</w:t>
            </w:r>
            <w:r w:rsidRPr="000C32AF">
              <w:rPr>
                <w:rFonts w:ascii="ＭＳ 明朝" w:eastAsia="ＭＳ 明朝" w:hAnsi="ＭＳ 明朝" w:cs="Tahoma" w:hint="eastAsia"/>
                <w:color w:val="000000"/>
                <w:sz w:val="18"/>
                <w:szCs w:val="18"/>
              </w:rPr>
              <w:lastRenderedPageBreak/>
              <w:t>したコーポレート・ガバナンス</w:t>
            </w:r>
          </w:p>
        </w:tc>
        <w:tc>
          <w:tcPr>
            <w:tcW w:w="6729" w:type="dxa"/>
            <w:tcBorders>
              <w:top w:val="single" w:sz="4" w:space="0" w:color="auto"/>
              <w:bottom w:val="single" w:sz="4" w:space="0" w:color="auto"/>
            </w:tcBorders>
          </w:tcPr>
          <w:p w14:paraId="295A7400"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lastRenderedPageBreak/>
              <w:t>・　会社全体に係るコーポレート・ガバナンスは、会社経営の根幹に関わる事項であ</w:t>
            </w:r>
            <w:r w:rsidRPr="000C32AF">
              <w:rPr>
                <w:rFonts w:ascii="ＭＳ 明朝" w:eastAsia="ＭＳ 明朝" w:hAnsi="ＭＳ 明朝" w:cs="Tahoma" w:hint="eastAsia"/>
                <w:color w:val="000000"/>
                <w:sz w:val="18"/>
                <w:szCs w:val="18"/>
              </w:rPr>
              <w:lastRenderedPageBreak/>
              <w:t>り、コーポレート・ガバナンスが有効に機能していることが会社の様々な活動の前提となるものとして、非常に重要です。適時開示体制においても、コーポレート・ガバナンスが十分に機能していることが、有効な適時開示体制の整備の前提となるものと考えられます。</w:t>
            </w:r>
          </w:p>
          <w:p w14:paraId="0E20F8E6"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なお、上場会社における適時開示の重要性に鑑みれば、コーポレート・ガバナンス体制が、上記の経営者の開示に対する姿勢・方針と整合的で、適時開示体制との関連（ガバナンス体制が、適時開示体制が有効に整備されることにつながるよう設計されているかどうか）を考慮したものであることが望ましいと考えられます。</w:t>
            </w:r>
          </w:p>
        </w:tc>
      </w:tr>
    </w:tbl>
    <w:p w14:paraId="716548E5" w14:textId="77777777" w:rsidR="0050165A" w:rsidRPr="000C32AF" w:rsidRDefault="0050165A" w:rsidP="0050165A">
      <w:pPr>
        <w:ind w:firstLineChars="300" w:firstLine="569"/>
        <w:rPr>
          <w:rFonts w:ascii="ＭＳ 明朝" w:eastAsia="ＭＳ 明朝" w:hAnsi="Century" w:cs="Times New Roman"/>
          <w:color w:val="000000"/>
          <w:sz w:val="20"/>
          <w:szCs w:val="20"/>
        </w:rPr>
      </w:pPr>
    </w:p>
    <w:p w14:paraId="55AA7B6A" w14:textId="26626D8A" w:rsidR="0050165A" w:rsidRPr="000C32AF" w:rsidRDefault="0050165A" w:rsidP="0050165A">
      <w:pPr>
        <w:keepNext/>
        <w:ind w:leftChars="210" w:left="41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②　適時開示に関する</w:t>
      </w:r>
      <w:r w:rsidR="003A7EB2" w:rsidRPr="003A7EB2">
        <w:rPr>
          <w:rFonts w:ascii="ＭＳ 明朝" w:eastAsia="ＭＳ 明朝" w:hAnsi="Century" w:cs="Times New Roman" w:hint="eastAsia"/>
          <w:b/>
          <w:bCs/>
          <w:color w:val="000000"/>
          <w:sz w:val="20"/>
          <w:szCs w:val="20"/>
        </w:rPr>
        <w:t>自社の</w:t>
      </w:r>
      <w:r w:rsidRPr="000C32AF">
        <w:rPr>
          <w:rFonts w:ascii="Arial" w:eastAsia="ＭＳ ゴシック" w:hAnsi="Arial" w:cs="Times New Roman" w:hint="eastAsia"/>
          <w:b/>
          <w:color w:val="000000"/>
          <w:sz w:val="20"/>
          <w:szCs w:val="20"/>
        </w:rPr>
        <w:t>特性・リスクの認識・分析</w:t>
      </w:r>
    </w:p>
    <w:p w14:paraId="084D8606"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上記で取り上げた適時開示に関わる特性はいずれも、各社が適時開示に関わる業務執行体制を整備する前提として考慮すべきものであるため、適時開示業務を執行する体制との関連を含めて、簡潔に記載することが望ましいと考えられます。</w:t>
      </w:r>
    </w:p>
    <w:p w14:paraId="211B58F7"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また、適時開示に関するリスクの認識・分析の状況についても、特筆すべきリスクの原因となる事項がある場合、あるいは、リスクに明確に対応する観点から具体的な体制を構築している場合には、その概要も記載することが望まれます。その際、リスクと特性は密接に関係する場合も多いことから、これらの関連性を含めて記載することも考えられます。</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350540B9" w14:textId="77777777" w:rsidTr="00761A19">
        <w:trPr>
          <w:trHeight w:val="67"/>
          <w:tblHeader/>
        </w:trPr>
        <w:tc>
          <w:tcPr>
            <w:tcW w:w="2775" w:type="dxa"/>
            <w:shd w:val="clear" w:color="auto" w:fill="D9D9D9"/>
            <w:vAlign w:val="center"/>
          </w:tcPr>
          <w:p w14:paraId="3130CBD4"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38086486"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4ACA2569" w14:textId="77777777" w:rsidTr="00761A19">
        <w:trPr>
          <w:trHeight w:val="67"/>
        </w:trPr>
        <w:tc>
          <w:tcPr>
            <w:tcW w:w="2775" w:type="dxa"/>
            <w:tcBorders>
              <w:top w:val="single" w:sz="4" w:space="0" w:color="auto"/>
              <w:bottom w:val="single" w:sz="4" w:space="0" w:color="auto"/>
            </w:tcBorders>
          </w:tcPr>
          <w:p w14:paraId="2590BD1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イ．適時開示に関する自社の特性の認識・分析</w:t>
            </w:r>
          </w:p>
        </w:tc>
        <w:tc>
          <w:tcPr>
            <w:tcW w:w="6729" w:type="dxa"/>
            <w:tcBorders>
              <w:top w:val="single" w:sz="4" w:space="0" w:color="auto"/>
              <w:bottom w:val="single" w:sz="4" w:space="0" w:color="auto"/>
            </w:tcBorders>
          </w:tcPr>
          <w:p w14:paraId="3CB30AE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体制の整備にあたっては、適時開示の観点からみた自社の特性を十分に認識・分析することが必要になります。なぜなら、適時開示体制の有効性は、会社の規模や拠点の地理的な分散状況、業態等に大きな影響を受けるからです。</w:t>
            </w:r>
          </w:p>
          <w:p w14:paraId="3BB6EB5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会社が適時開示業務を執行する体制を整備するにあたっては、適時開示の観点からみた自社の特性に応じた適切な体制の整備を図るとともに、そうして整備された体制の中で、適時開示の観点からみた自社の特性を絶えず意識しつつ、実際の運用が行われることが適切であると考えます。</w:t>
            </w:r>
          </w:p>
          <w:p w14:paraId="736EEF6C"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p w14:paraId="01E3F062"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【適時開示に関わる特性の一例】</w:t>
            </w:r>
          </w:p>
          <w:p w14:paraId="208993AE"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会社規模</w:t>
            </w:r>
          </w:p>
          <w:p w14:paraId="58F336E7"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拠点の地理的分散状況</w:t>
            </w:r>
          </w:p>
          <w:p w14:paraId="058E31B6"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事業の多角化の状況</w:t>
            </w:r>
          </w:p>
          <w:p w14:paraId="3B15B4E9"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事業の種類</w:t>
            </w:r>
          </w:p>
        </w:tc>
      </w:tr>
      <w:tr w:rsidR="0050165A" w:rsidRPr="000C32AF" w14:paraId="7825C8A2" w14:textId="77777777" w:rsidTr="00761A19">
        <w:trPr>
          <w:trHeight w:val="67"/>
        </w:trPr>
        <w:tc>
          <w:tcPr>
            <w:tcW w:w="2775" w:type="dxa"/>
            <w:tcBorders>
              <w:top w:val="single" w:sz="4" w:space="0" w:color="auto"/>
              <w:bottom w:val="single" w:sz="4" w:space="0" w:color="auto"/>
            </w:tcBorders>
          </w:tcPr>
          <w:p w14:paraId="480A140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ロ．適時開示に関するリスク及びその原因となる事項の認識・分析</w:t>
            </w:r>
          </w:p>
        </w:tc>
        <w:tc>
          <w:tcPr>
            <w:tcW w:w="6729" w:type="dxa"/>
            <w:tcBorders>
              <w:top w:val="single" w:sz="4" w:space="0" w:color="auto"/>
              <w:bottom w:val="single" w:sz="4" w:space="0" w:color="auto"/>
            </w:tcBorders>
          </w:tcPr>
          <w:p w14:paraId="45AEECB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関するリスク及びその原因となる事項の認識・分析を継続的に行うことも重要です。不適正な開示を行ったことにより、大きな損害を会社に発生させた事例が多数発生しており、また直接大きな影響がなくとも不適正な開示を繰り返し行うことで、当該会社のディスクロージャーに対する信頼性や社会的な評価が下がるといった事態も考えられます。</w:t>
            </w:r>
          </w:p>
          <w:p w14:paraId="62BC0DB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関するリスクそのものである不適正開示とそれによる影響については、影響の程度は別として、すべての上場会社に共通のものと捉えることができると考えられます。一方、その発生原因となる事項は、前述した開示に関する特性など各社の状況により、様々に異なります。</w:t>
            </w:r>
          </w:p>
          <w:p w14:paraId="6366C1C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したがって、不適正開示とそれによる影響、そして、その原因となる事項を十分に把握するとともに、継続的に分析することによって、適時開示に関するリスクを意識しつつ適時開示体制の整備を行う必要があると考えます。</w:t>
            </w:r>
          </w:p>
        </w:tc>
      </w:tr>
    </w:tbl>
    <w:p w14:paraId="5C8EF605" w14:textId="77777777" w:rsidR="0050165A" w:rsidRPr="000C32AF" w:rsidRDefault="0050165A" w:rsidP="0050165A">
      <w:pPr>
        <w:rPr>
          <w:rFonts w:ascii="ＭＳ 明朝" w:eastAsia="ＭＳ 明朝" w:hAnsi="Century" w:cs="Times New Roman"/>
          <w:color w:val="000000"/>
          <w:sz w:val="20"/>
          <w:szCs w:val="20"/>
        </w:rPr>
      </w:pPr>
    </w:p>
    <w:p w14:paraId="738111BA" w14:textId="77777777" w:rsidR="0050165A" w:rsidRPr="000C32AF" w:rsidRDefault="0050165A" w:rsidP="0050165A">
      <w:pPr>
        <w:rPr>
          <w:rFonts w:ascii="ＭＳ 明朝" w:eastAsia="ＭＳ 明朝" w:hAnsi="Century" w:cs="Times New Roman"/>
          <w:color w:val="000000"/>
          <w:sz w:val="20"/>
          <w:szCs w:val="20"/>
        </w:rPr>
      </w:pPr>
    </w:p>
    <w:p w14:paraId="39920CB3" w14:textId="77777777" w:rsidR="0050165A" w:rsidRPr="000C32AF" w:rsidRDefault="0050165A" w:rsidP="0050165A">
      <w:pPr>
        <w:rPr>
          <w:rFonts w:ascii="ＭＳ 明朝" w:eastAsia="ＭＳ 明朝" w:hAnsi="Century" w:cs="Times New Roman"/>
          <w:color w:val="000000"/>
          <w:sz w:val="20"/>
          <w:szCs w:val="20"/>
        </w:rPr>
      </w:pPr>
    </w:p>
    <w:p w14:paraId="32FDF9E2" w14:textId="77777777" w:rsidR="0050165A" w:rsidRPr="000C32AF" w:rsidRDefault="0050165A" w:rsidP="0050165A">
      <w:pPr>
        <w:rPr>
          <w:rFonts w:ascii="ＭＳ 明朝" w:eastAsia="ＭＳ 明朝" w:hAnsi="Century" w:cs="Times New Roman"/>
          <w:color w:val="000000"/>
          <w:sz w:val="20"/>
          <w:szCs w:val="20"/>
        </w:rPr>
      </w:pPr>
    </w:p>
    <w:p w14:paraId="5468182F" w14:textId="77777777" w:rsidR="0050165A" w:rsidRPr="000C32AF" w:rsidRDefault="0050165A" w:rsidP="0050165A">
      <w:pPr>
        <w:rPr>
          <w:rFonts w:ascii="ＭＳ 明朝" w:eastAsia="ＭＳ 明朝" w:hAnsi="Century" w:cs="Times New Roman"/>
          <w:color w:val="000000"/>
          <w:sz w:val="20"/>
          <w:szCs w:val="20"/>
        </w:rPr>
      </w:pPr>
    </w:p>
    <w:p w14:paraId="3874AF0C" w14:textId="77777777" w:rsidR="0050165A" w:rsidRPr="000C32AF" w:rsidRDefault="0050165A" w:rsidP="0050165A">
      <w:pPr>
        <w:rPr>
          <w:rFonts w:ascii="ＭＳ 明朝" w:eastAsia="ＭＳ 明朝" w:hAnsi="Century" w:cs="Times New Roman"/>
          <w:color w:val="000000"/>
          <w:sz w:val="20"/>
          <w:szCs w:val="20"/>
        </w:rPr>
      </w:pPr>
    </w:p>
    <w:p w14:paraId="6F6C2F61" w14:textId="77777777" w:rsidR="0050165A" w:rsidRPr="000C32AF" w:rsidRDefault="0050165A" w:rsidP="0050165A">
      <w:pPr>
        <w:rPr>
          <w:rFonts w:ascii="ＭＳ 明朝" w:eastAsia="ＭＳ 明朝" w:hAnsi="Century" w:cs="Times New Roman"/>
          <w:color w:val="000000"/>
          <w:sz w:val="20"/>
          <w:szCs w:val="20"/>
        </w:rPr>
      </w:pPr>
    </w:p>
    <w:p w14:paraId="24629C25" w14:textId="77777777" w:rsidR="0050165A" w:rsidRPr="000C32AF" w:rsidRDefault="0050165A" w:rsidP="0050165A">
      <w:pPr>
        <w:rPr>
          <w:rFonts w:ascii="ＭＳ 明朝" w:eastAsia="ＭＳ 明朝" w:hAnsi="Century" w:cs="Times New Roman"/>
          <w:color w:val="000000"/>
          <w:sz w:val="20"/>
          <w:szCs w:val="20"/>
        </w:rPr>
      </w:pPr>
    </w:p>
    <w:p w14:paraId="760CED50"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lastRenderedPageBreak/>
        <w:t>（２）適時開示業務を執行する体制</w:t>
      </w:r>
    </w:p>
    <w:p w14:paraId="68F906E7" w14:textId="77777777" w:rsidR="0050165A" w:rsidRPr="000C32AF" w:rsidRDefault="0050165A" w:rsidP="0050165A">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業務を適時適切に執行する体制は、経営者が自社の様々な状況を踏まえて、さらに業務の実効性と効率性をも勘案して整備・運用していくものと考えられます。また、各社が様々な異なる環境にさらされていることを考慮すれば、その体制は各社によって異なるのが通常と思われます。しかしながら、上場会社である以上、一定水準の適時開示業務を執行する体制を整備する必要があります。</w:t>
      </w:r>
    </w:p>
    <w:p w14:paraId="348ABB0A" w14:textId="77777777" w:rsidR="0050165A" w:rsidRPr="000C32AF" w:rsidRDefault="0050165A" w:rsidP="0050165A">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適切に開示業務を執行する体制を整備するにあたり「開示を担当する組織」と「開示手続」の整備という視点から体制整備のポイントを示します。ここで、開示を担当する組織は「自社で定めた開示手続を執行することが十分に可能な組織」である必要があり、開示手続についても「開示にあたり達成すべき一定の要点を達成することが十分に可能な手続」であることに留意すべきです。これらは密接不可分に結びついており、必ずしも明確に切り離すことができるわけではありませんが、説明をわかりやすくするために、このように区分しています。本書ではこの両面から体制整備のためのポイントを示します。</w:t>
      </w:r>
    </w:p>
    <w:p w14:paraId="4936306B" w14:textId="77777777" w:rsidR="0050165A" w:rsidRPr="000C32AF" w:rsidRDefault="0050165A" w:rsidP="0050165A">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加えて、整備した適時開示業務を執行する体制の運用の実効性を確保するためには、適時開示体制を対象としたモニタリング制度の整備・運用も重要です。</w:t>
      </w:r>
    </w:p>
    <w:p w14:paraId="3EEC6525" w14:textId="77777777" w:rsidR="0050165A" w:rsidRPr="000C32AF" w:rsidRDefault="0050165A" w:rsidP="0050165A">
      <w:pPr>
        <w:rPr>
          <w:rFonts w:ascii="ＭＳ 明朝" w:eastAsia="ＭＳ 明朝" w:hAnsi="Century" w:cs="Times New Roman"/>
          <w:color w:val="000000"/>
          <w:sz w:val="20"/>
          <w:szCs w:val="20"/>
        </w:rPr>
      </w:pPr>
    </w:p>
    <w:p w14:paraId="0DF101FA" w14:textId="77777777" w:rsidR="0050165A" w:rsidRPr="000C32AF" w:rsidRDefault="0050165A" w:rsidP="0050165A">
      <w:pPr>
        <w:keepNext/>
        <w:ind w:firstLineChars="199" w:firstLine="37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①　開示担当組織の整備</w:t>
      </w:r>
    </w:p>
    <w:p w14:paraId="71E59CDF"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担当部署の位置付け・役割あるいはその他の機関や部署の適時開示体制における役割と開示担当部署との関係が明確にわかるよう記載することが望ましいと考えられます。また、上場会社が適時開示業務にどの程度の経営資源を投入し、どのような体制で臨んでいるかを明らかにすることは、投資者がその会社の適時開示情報の信頼性を判断するうえで重要な事項と考えられます。</w:t>
      </w:r>
    </w:p>
    <w:p w14:paraId="10C01B0A"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なお、適時開示に係る組織と手続は密接に関連することから、この記載にあたり、適時開示手続と一体で説明することも考えられます。この場合には、組織と手続のそれぞれの概要が明確にわかるように記載することが望ましいと考えられます。</w:t>
      </w:r>
    </w:p>
    <w:p w14:paraId="34DA0435"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本項目の記載内容としては、以下の事項が考えられます。</w:t>
      </w:r>
    </w:p>
    <w:p w14:paraId="2AE03A39"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開示を担当する組織の概要（組織名・人員数等）</w:t>
      </w:r>
    </w:p>
    <w:p w14:paraId="772675CB"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開示責任者（役職、役割等）</w:t>
      </w:r>
    </w:p>
    <w:p w14:paraId="1981EBD4"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開示に関する社内教育の状況</w:t>
      </w:r>
    </w:p>
    <w:p w14:paraId="2840D9E4"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グループ会社における状況</w:t>
      </w:r>
    </w:p>
    <w:p w14:paraId="5AF3CA4E"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開示に関する規程の整備状況</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66D2DA5F" w14:textId="77777777" w:rsidTr="00761A19">
        <w:trPr>
          <w:trHeight w:val="67"/>
          <w:tblHeader/>
        </w:trPr>
        <w:tc>
          <w:tcPr>
            <w:tcW w:w="2775" w:type="dxa"/>
            <w:shd w:val="clear" w:color="auto" w:fill="D9D9D9"/>
            <w:vAlign w:val="center"/>
          </w:tcPr>
          <w:p w14:paraId="55A5014E"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362FE78D"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401DEC7D" w14:textId="77777777" w:rsidTr="00761A19">
        <w:trPr>
          <w:trHeight w:val="67"/>
        </w:trPr>
        <w:tc>
          <w:tcPr>
            <w:tcW w:w="2775" w:type="dxa"/>
            <w:tcBorders>
              <w:top w:val="single" w:sz="4" w:space="0" w:color="auto"/>
              <w:bottom w:val="single" w:sz="4" w:space="0" w:color="auto"/>
            </w:tcBorders>
          </w:tcPr>
          <w:p w14:paraId="421059A9"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イ．開示担当部署の整備</w:t>
            </w:r>
          </w:p>
        </w:tc>
        <w:tc>
          <w:tcPr>
            <w:tcW w:w="6729" w:type="dxa"/>
            <w:tcBorders>
              <w:top w:val="single" w:sz="4" w:space="0" w:color="auto"/>
              <w:bottom w:val="single" w:sz="4" w:space="0" w:color="auto"/>
            </w:tcBorders>
          </w:tcPr>
          <w:p w14:paraId="084C787F"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適時開示業務を執行する体制を整備するにあたっては、まず、開示業務を直接担当する部署及び人員を決定するとともに、責任者を定めることが通常と思われます。</w:t>
            </w:r>
          </w:p>
          <w:p w14:paraId="78B75A4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どのような組織や人員数で対応するかについては、適時開示に関する自社の特性やリスク、業務の効率性や業務に係るコストなどを勘案して経営者が整備するものと考えられます。しかし上場会社である以上、適時適切な開示は重要な責務であり、これを軽視することは認められません。開示担当部署の整備にあたっても適時適切な開示を十分に行えると考えられる水準を満たすように整備を行っていくことが求められます。</w:t>
            </w:r>
          </w:p>
          <w:p w14:paraId="2D0F5433" w14:textId="77777777" w:rsidR="0050165A" w:rsidRPr="000C32AF" w:rsidRDefault="0050165A" w:rsidP="0050165A">
            <w:pPr>
              <w:snapToGrid w:val="0"/>
              <w:spacing w:line="260" w:lineRule="exact"/>
              <w:ind w:leftChars="180" w:left="700" w:hangingChars="200" w:hanging="34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注）なお、上場会社においては、適時開示に関する東証からの照会に対する報告、その他の会社情報の開示に係る東証との連絡を掌る者として情報取扱責任者の届出を義務付けています。情報取扱責任者については、その役割の重要性等に鑑みて、各社の適時開示体制の中で適切に位置づけられることも重要です。</w:t>
            </w:r>
          </w:p>
        </w:tc>
      </w:tr>
      <w:tr w:rsidR="0050165A" w:rsidRPr="000C32AF" w14:paraId="471267B1" w14:textId="77777777" w:rsidTr="00761A19">
        <w:trPr>
          <w:trHeight w:val="67"/>
        </w:trPr>
        <w:tc>
          <w:tcPr>
            <w:tcW w:w="2775" w:type="dxa"/>
            <w:tcBorders>
              <w:top w:val="single" w:sz="4" w:space="0" w:color="auto"/>
              <w:bottom w:val="single" w:sz="4" w:space="0" w:color="auto"/>
            </w:tcBorders>
          </w:tcPr>
          <w:p w14:paraId="5706479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ロ．全社的な対応体制</w:t>
            </w:r>
          </w:p>
        </w:tc>
        <w:tc>
          <w:tcPr>
            <w:tcW w:w="6729" w:type="dxa"/>
            <w:tcBorders>
              <w:top w:val="single" w:sz="4" w:space="0" w:color="auto"/>
              <w:bottom w:val="single" w:sz="4" w:space="0" w:color="auto"/>
            </w:tcBorders>
          </w:tcPr>
          <w:p w14:paraId="26F5069B"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関して、全社的な対応体制を整備することも重要です。開示対象となる情報は社内外の各所で発生することから、開示対象情報の網羅的な収集のためには、適時開示業務を直接執行する開示担当部署(又は開示担当者)だけでなく、社内（グループ会社を含みます。）の広範囲にわたって開示業務への協力体制を構築していくことが必要です。具体的には開示対象情報の収集担当者を社内各部署に設置することなどが考えられます。</w:t>
            </w:r>
          </w:p>
          <w:p w14:paraId="210B3C3B"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また、何らかの形で開示担当部署以外の部署（又は人員）を開示業務に関与させることは、開示業務にあたっての多面的かつ総合的な判断を可能とするとともに、全社</w:t>
            </w:r>
            <w:r w:rsidRPr="000C32AF">
              <w:rPr>
                <w:rFonts w:ascii="ＭＳ 明朝" w:eastAsia="ＭＳ 明朝" w:hAnsi="ＭＳ 明朝" w:cs="Tahoma" w:hint="eastAsia"/>
                <w:color w:val="000000"/>
                <w:sz w:val="18"/>
                <w:szCs w:val="18"/>
              </w:rPr>
              <w:lastRenderedPageBreak/>
              <w:t>的に開示に対する意識を高めることにつながり、適時開示体制の有効性を高めることになると思われます。具体的な施策としては、開示担当部署以外の複数部門の責任者等による協議体制を整備することや、開示業務に関与することを目的として、開示委員会などの任意の委員会を設置することなどが考えられます。この場合には、どのようなメンバー構成とするか、またどのような役割とするかも重要な事項となります。</w:t>
            </w:r>
          </w:p>
        </w:tc>
      </w:tr>
      <w:tr w:rsidR="0050165A" w:rsidRPr="000C32AF" w14:paraId="7E402391" w14:textId="77777777" w:rsidTr="00761A19">
        <w:trPr>
          <w:trHeight w:val="67"/>
        </w:trPr>
        <w:tc>
          <w:tcPr>
            <w:tcW w:w="2775" w:type="dxa"/>
            <w:tcBorders>
              <w:top w:val="single" w:sz="4" w:space="0" w:color="auto"/>
              <w:bottom w:val="single" w:sz="4" w:space="0" w:color="auto"/>
            </w:tcBorders>
          </w:tcPr>
          <w:p w14:paraId="2820DD59"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lastRenderedPageBreak/>
              <w:t>ハ．開示に関する教育</w:t>
            </w:r>
          </w:p>
        </w:tc>
        <w:tc>
          <w:tcPr>
            <w:tcW w:w="6729" w:type="dxa"/>
            <w:tcBorders>
              <w:top w:val="single" w:sz="4" w:space="0" w:color="auto"/>
              <w:bottom w:val="single" w:sz="4" w:space="0" w:color="auto"/>
            </w:tcBorders>
          </w:tcPr>
          <w:p w14:paraId="0FD87654"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開示担当部署を定めるだけでなく、開示担当部署の担当者を含めた開示業務に関係する役職員の開示に関する知識・能力を充実・維持するため、開示に関する教育を行うことも重要です。どのように人員・組織を整備したとしても、適時開示制度に関する理解が浅ければ、開示業務の運用における有効性の確保は困難だからです。</w:t>
            </w:r>
          </w:p>
        </w:tc>
      </w:tr>
      <w:tr w:rsidR="0050165A" w:rsidRPr="000C32AF" w14:paraId="0872D78C" w14:textId="77777777" w:rsidTr="00761A19">
        <w:trPr>
          <w:trHeight w:val="67"/>
        </w:trPr>
        <w:tc>
          <w:tcPr>
            <w:tcW w:w="2775" w:type="dxa"/>
            <w:tcBorders>
              <w:top w:val="single" w:sz="4" w:space="0" w:color="auto"/>
              <w:bottom w:val="single" w:sz="4" w:space="0" w:color="auto"/>
            </w:tcBorders>
          </w:tcPr>
          <w:p w14:paraId="7DA17492"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ニ．体制の整備の範囲</w:t>
            </w:r>
          </w:p>
        </w:tc>
        <w:tc>
          <w:tcPr>
            <w:tcW w:w="6729" w:type="dxa"/>
            <w:tcBorders>
              <w:top w:val="single" w:sz="4" w:space="0" w:color="auto"/>
              <w:bottom w:val="single" w:sz="4" w:space="0" w:color="auto"/>
            </w:tcBorders>
          </w:tcPr>
          <w:p w14:paraId="360211D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の対象となる子会社、親会社等に関する情報についても、上記のポイントを勘案して収集・把握できる体制を整備することが求められます。そのため、子会社、親会社等における体制整備と、上場会社と子会社・親会社等との連絡体制の整備が必要となります。</w:t>
            </w:r>
          </w:p>
        </w:tc>
      </w:tr>
    </w:tbl>
    <w:p w14:paraId="38C3CE0E" w14:textId="77777777" w:rsidR="0050165A" w:rsidRPr="000C32AF" w:rsidRDefault="0050165A" w:rsidP="0050165A">
      <w:pPr>
        <w:rPr>
          <w:rFonts w:ascii="ＭＳ 明朝" w:eastAsia="ＭＳ 明朝" w:hAnsi="Century" w:cs="Times New Roman"/>
          <w:color w:val="000000"/>
          <w:sz w:val="20"/>
          <w:szCs w:val="20"/>
        </w:rPr>
      </w:pPr>
    </w:p>
    <w:p w14:paraId="4AC4D1C4" w14:textId="77777777" w:rsidR="0050165A" w:rsidRPr="000C32AF" w:rsidRDefault="0050165A" w:rsidP="0050165A">
      <w:pPr>
        <w:keepNext/>
        <w:ind w:firstLineChars="199" w:firstLine="37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②　適時開示手続の整備</w:t>
      </w:r>
    </w:p>
    <w:p w14:paraId="7BB02E81" w14:textId="77777777" w:rsidR="0050165A" w:rsidRPr="000C32AF" w:rsidRDefault="0050165A" w:rsidP="0050165A">
      <w:pPr>
        <w:ind w:leftChars="400" w:left="799" w:firstLineChars="100" w:firstLine="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手続は、開示担当組織と並んで適時開示業務を執行する体制の中核をなすものであり、開示手続の概要がよくわかるように、プロセス別、情報種類別あるいは図表を利用するなどして、また、開示手続上の要点と関連づけて説明することが望ましいと考えられます。</w:t>
      </w:r>
    </w:p>
    <w:p w14:paraId="30F5170E" w14:textId="77777777" w:rsidR="0050165A" w:rsidRPr="000C32AF" w:rsidRDefault="0050165A" w:rsidP="0050165A">
      <w:pPr>
        <w:ind w:leftChars="400" w:left="799" w:firstLineChars="100" w:firstLine="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なお、開示担当組織と開示手続は密接に関連することから、この記載にあたり、一体で説明することも考えられます。ただ、その場合には、組織と手続のそれぞれの概要が明確にわかるように記載することが望ましいと考えられます。</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24974544" w14:textId="77777777" w:rsidTr="00761A19">
        <w:trPr>
          <w:trHeight w:val="67"/>
          <w:tblHeader/>
        </w:trPr>
        <w:tc>
          <w:tcPr>
            <w:tcW w:w="2775" w:type="dxa"/>
            <w:shd w:val="clear" w:color="auto" w:fill="D9D9D9"/>
            <w:vAlign w:val="center"/>
          </w:tcPr>
          <w:p w14:paraId="4582483B"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3219D899"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66855EB0" w14:textId="77777777" w:rsidTr="00761A19">
        <w:trPr>
          <w:trHeight w:val="67"/>
        </w:trPr>
        <w:tc>
          <w:tcPr>
            <w:tcW w:w="2775" w:type="dxa"/>
            <w:tcBorders>
              <w:top w:val="single" w:sz="4" w:space="0" w:color="auto"/>
              <w:bottom w:val="single" w:sz="4" w:space="0" w:color="auto"/>
            </w:tcBorders>
          </w:tcPr>
          <w:p w14:paraId="5A4919D1"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イ．開示手続と開示プロセス</w:t>
            </w:r>
          </w:p>
        </w:tc>
        <w:tc>
          <w:tcPr>
            <w:tcW w:w="6729" w:type="dxa"/>
            <w:tcBorders>
              <w:top w:val="single" w:sz="4" w:space="0" w:color="auto"/>
              <w:bottom w:val="single" w:sz="4" w:space="0" w:color="auto"/>
            </w:tcBorders>
          </w:tcPr>
          <w:p w14:paraId="41705825" w14:textId="7FBE6DFA"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開示業務の執行においては、開示の迅速性を十分に意識しつつ、開示対象情報を適切に識別して網羅的に収集し、上場規程その他の関連諸法令・諸規則を遵守しつつ正確、明瞭かつ投資判断資料として十分な情報が記載された開示資料の作成を行い、社内で適切なチェックや承認を確認したうえで会社としての公式な承認・決定等を行い、適切な時期に、投資者間の公平性等に留意しつつ公表することが求められます。</w:t>
            </w:r>
          </w:p>
          <w:p w14:paraId="0DF2488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会社各社が具体的にどのような手続を採用するかは、各社の状況によって異なるものと思われます。したがって、特定の手続が強制されるものではありませんが、上場会社である以上、適時適切な開示を十分に行える水準を確保できるよう、開示手続を整備する必要があると考えます。</w:t>
            </w:r>
          </w:p>
          <w:p w14:paraId="22D528A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xml:space="preserve">・　ここでは、開示手続について、必要な水準を確保するための要点を取り上げて、説明しています。なお、以下では、各社の記載を踏まえ、開示手続を業務の流れに沿って、① 情報収集プロセス、② 分析・判断プロセス、③ 公表プロセス  に区分して説明します。情報収集プロセスは会社内で生成若しくは発生する開示対象情報を収集する過程です。分析・判断プロセスは情報収集プロセスで収集した情報について正確性等を確認したうえで開示資料を作成して公式な承認・決定等を実施する過程です。そして公表プロセスは、開示資料をＴＤｎｅｔ等で公表する過程です。 </w:t>
            </w:r>
          </w:p>
        </w:tc>
      </w:tr>
      <w:tr w:rsidR="0050165A" w:rsidRPr="000C32AF" w14:paraId="1B86CB94" w14:textId="77777777" w:rsidTr="00761A19">
        <w:trPr>
          <w:trHeight w:val="67"/>
        </w:trPr>
        <w:tc>
          <w:tcPr>
            <w:tcW w:w="2775" w:type="dxa"/>
            <w:tcBorders>
              <w:top w:val="single" w:sz="4" w:space="0" w:color="auto"/>
              <w:bottom w:val="single" w:sz="4" w:space="0" w:color="auto"/>
            </w:tcBorders>
          </w:tcPr>
          <w:p w14:paraId="258E85D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ロ．開示対象情報の種類</w:t>
            </w:r>
          </w:p>
        </w:tc>
        <w:tc>
          <w:tcPr>
            <w:tcW w:w="6729" w:type="dxa"/>
            <w:tcBorders>
              <w:top w:val="single" w:sz="4" w:space="0" w:color="auto"/>
              <w:bottom w:val="single" w:sz="4" w:space="0" w:color="auto"/>
            </w:tcBorders>
          </w:tcPr>
          <w:p w14:paraId="67B16544"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上場規程上の開示対象情報を大別すると  ① 決定事実、② 発生事実、③ 決算情報  等に区分されます。開示手続は、これらの情報の種類によっても異なることが想定されますので、手続の整備にあたっては、これらのすべての情報を対象として体制を整備する必要があります。</w:t>
            </w:r>
          </w:p>
        </w:tc>
      </w:tr>
      <w:tr w:rsidR="0050165A" w:rsidRPr="000C32AF" w14:paraId="7BAF88B4" w14:textId="77777777" w:rsidTr="00761A19">
        <w:trPr>
          <w:trHeight w:val="67"/>
        </w:trPr>
        <w:tc>
          <w:tcPr>
            <w:tcW w:w="2775" w:type="dxa"/>
            <w:tcBorders>
              <w:top w:val="single" w:sz="4" w:space="0" w:color="auto"/>
              <w:bottom w:val="single" w:sz="4" w:space="0" w:color="auto"/>
            </w:tcBorders>
          </w:tcPr>
          <w:p w14:paraId="1D3CB97F"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ハ．整備した手続の社内への周知徹底</w:t>
            </w:r>
          </w:p>
        </w:tc>
        <w:tc>
          <w:tcPr>
            <w:tcW w:w="6729" w:type="dxa"/>
            <w:tcBorders>
              <w:top w:val="single" w:sz="4" w:space="0" w:color="auto"/>
              <w:bottom w:val="single" w:sz="4" w:space="0" w:color="auto"/>
            </w:tcBorders>
          </w:tcPr>
          <w:p w14:paraId="3DA4F09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整備した手続を社内へ周知徹底させるためには、明文化、マニュアル化、書面の配布なども有効です。また、開示担当部署や責任者等に関する定めと合わせて社内規程として整備することも考えられます。</w:t>
            </w:r>
          </w:p>
        </w:tc>
      </w:tr>
      <w:tr w:rsidR="0050165A" w:rsidRPr="000C32AF" w14:paraId="6AEEC9BE" w14:textId="77777777" w:rsidTr="00761A19">
        <w:trPr>
          <w:trHeight w:val="67"/>
        </w:trPr>
        <w:tc>
          <w:tcPr>
            <w:tcW w:w="2775" w:type="dxa"/>
            <w:tcBorders>
              <w:top w:val="single" w:sz="4" w:space="0" w:color="auto"/>
              <w:bottom w:val="single" w:sz="4" w:space="0" w:color="auto"/>
            </w:tcBorders>
          </w:tcPr>
          <w:p w14:paraId="181C612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ニ．適時開示手続の要点</w:t>
            </w:r>
          </w:p>
        </w:tc>
        <w:tc>
          <w:tcPr>
            <w:tcW w:w="6729" w:type="dxa"/>
            <w:tcBorders>
              <w:top w:val="single" w:sz="4" w:space="0" w:color="auto"/>
              <w:bottom w:val="single" w:sz="4" w:space="0" w:color="auto"/>
            </w:tcBorders>
          </w:tcPr>
          <w:p w14:paraId="13C796BF"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ここでは、適時開示を行う際に各プロセスにおいて達成すべき要点を取り上げています（要点の一覧は図表１－２参照）。どのような手続を選択する場合にも、これらの要点を効果的に達成できるよう、整備すべきです。なお、実際の手続の整備にあたっては、各プロセスにまたがり複数の要点を達成するように整備することも、効率性の観点から検討することが勧められます。</w:t>
            </w:r>
          </w:p>
        </w:tc>
      </w:tr>
      <w:tr w:rsidR="0050165A" w:rsidRPr="000C32AF" w14:paraId="6FC1BE3C" w14:textId="77777777" w:rsidTr="00761A19">
        <w:trPr>
          <w:trHeight w:val="67"/>
        </w:trPr>
        <w:tc>
          <w:tcPr>
            <w:tcW w:w="2775" w:type="dxa"/>
            <w:tcBorders>
              <w:top w:val="single" w:sz="4" w:space="0" w:color="auto"/>
              <w:bottom w:val="single" w:sz="4" w:space="0" w:color="auto"/>
            </w:tcBorders>
          </w:tcPr>
          <w:p w14:paraId="65BE6C3E"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tc>
        <w:tc>
          <w:tcPr>
            <w:tcW w:w="6729" w:type="dxa"/>
            <w:tcBorders>
              <w:top w:val="single" w:sz="4" w:space="0" w:color="auto"/>
              <w:bottom w:val="single" w:sz="4" w:space="0" w:color="auto"/>
            </w:tcBorders>
          </w:tcPr>
          <w:p w14:paraId="554B67DB"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①　情報収集プロセスにおける要点</w:t>
            </w:r>
          </w:p>
          <w:p w14:paraId="3E0C3BF6" w14:textId="52FA1E6A" w:rsidR="0050165A" w:rsidRPr="000C32AF" w:rsidRDefault="0050165A" w:rsidP="00BF1B32">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ａ．適時開示すべき情報を迅速に収集する（迅速性）。</w:t>
            </w:r>
          </w:p>
          <w:p w14:paraId="766519B1" w14:textId="0F00F26C"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ｂ．適時開示すべき情報を網羅的に収集する（網羅性）。</w:t>
            </w:r>
          </w:p>
          <w:p w14:paraId="3260D195" w14:textId="47550B62" w:rsidR="00BF1B32" w:rsidRPr="000C32AF" w:rsidRDefault="00BF1B32"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lastRenderedPageBreak/>
              <w:t>ｃ．適時開示すべき情報を適時に開示できるように開示業務を管理する（適時性）。</w:t>
            </w:r>
          </w:p>
          <w:p w14:paraId="1F97868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p w14:paraId="131099D3"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【要点の内容】</w:t>
            </w:r>
          </w:p>
          <w:p w14:paraId="7EE9F0A4"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適時適切な情報開示にあたり、情報収集プロセスにおいては、社内各部署において、生成若しくは発生する情報を迅速かつ網羅的に収集して、開示担当部署に伝達されるように手続を整備する必要があります。また、緊急時の情報伝達経路や社内の正規のルート以外の情報伝達経路（内部通報制度等）を確保することも適当と考えられます。</w:t>
            </w:r>
          </w:p>
        </w:tc>
      </w:tr>
      <w:tr w:rsidR="0050165A" w:rsidRPr="000C32AF" w14:paraId="0FC4EBFB" w14:textId="77777777" w:rsidTr="00761A19">
        <w:trPr>
          <w:trHeight w:val="67"/>
        </w:trPr>
        <w:tc>
          <w:tcPr>
            <w:tcW w:w="2775" w:type="dxa"/>
            <w:tcBorders>
              <w:top w:val="single" w:sz="4" w:space="0" w:color="auto"/>
              <w:bottom w:val="single" w:sz="4" w:space="0" w:color="auto"/>
            </w:tcBorders>
          </w:tcPr>
          <w:p w14:paraId="76ABEAF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tc>
        <w:tc>
          <w:tcPr>
            <w:tcW w:w="6729" w:type="dxa"/>
            <w:tcBorders>
              <w:top w:val="single" w:sz="4" w:space="0" w:color="auto"/>
              <w:bottom w:val="single" w:sz="4" w:space="0" w:color="auto"/>
            </w:tcBorders>
          </w:tcPr>
          <w:p w14:paraId="3C6230F1"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②　分析・判断プロセスにおける要点</w:t>
            </w:r>
          </w:p>
          <w:p w14:paraId="7761F5A2"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ｄ．関連法令、上場規程等を遵守して適時開示業務を実施する（適法性）。</w:t>
            </w:r>
          </w:p>
          <w:p w14:paraId="04194F8D"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ｅ．適時開示を行う情報の正確性を確保する（正確性）。</w:t>
            </w:r>
          </w:p>
          <w:p w14:paraId="5A0D85E6"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ｆ．情報の正確性や適法性に加えて、開示資料の内容の十分性、明瞭性等を確認したうえで、会社としての公式な承認・決定等を行う（公式性）。</w:t>
            </w:r>
          </w:p>
          <w:p w14:paraId="53D6B2C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p w14:paraId="6E96520A"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【要点の内容】</w:t>
            </w:r>
          </w:p>
          <w:p w14:paraId="17D6353C"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分析・判断プロセスにおいては、情報収集プロセスにて収集した開示すべき情報の適法性、正確性を確保するとともに、開示資料を作成して、その内容が十分かつ明瞭であることなどを確認し、会社としての公式な承認・決定等を実施することが求められます。また、この業務においては適時開示を適切なタイミングで実施すること、開示資料の作成やその他の手続の実施に際して上場規程その他の関連諸法令を遵守することに常に留意する必要があります。</w:t>
            </w:r>
          </w:p>
        </w:tc>
      </w:tr>
      <w:tr w:rsidR="0050165A" w:rsidRPr="000C32AF" w14:paraId="15765BF1" w14:textId="77777777" w:rsidTr="00761A19">
        <w:trPr>
          <w:trHeight w:val="67"/>
        </w:trPr>
        <w:tc>
          <w:tcPr>
            <w:tcW w:w="2775" w:type="dxa"/>
            <w:tcBorders>
              <w:top w:val="single" w:sz="4" w:space="0" w:color="auto"/>
              <w:bottom w:val="single" w:sz="4" w:space="0" w:color="auto"/>
            </w:tcBorders>
          </w:tcPr>
          <w:p w14:paraId="109DC3F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tc>
        <w:tc>
          <w:tcPr>
            <w:tcW w:w="6729" w:type="dxa"/>
            <w:tcBorders>
              <w:top w:val="single" w:sz="4" w:space="0" w:color="auto"/>
              <w:bottom w:val="single" w:sz="4" w:space="0" w:color="auto"/>
            </w:tcBorders>
          </w:tcPr>
          <w:p w14:paraId="0F73B506"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③　公表プロセスにおける要点</w:t>
            </w:r>
          </w:p>
          <w:p w14:paraId="64F455EF" w14:textId="77777777" w:rsidR="0050165A" w:rsidRPr="000C32AF" w:rsidRDefault="0050165A" w:rsidP="0050165A">
            <w:pPr>
              <w:snapToGrid w:val="0"/>
              <w:spacing w:line="260" w:lineRule="exact"/>
              <w:ind w:firstLineChars="200" w:firstLine="34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公表プロセスにおいては、以下の点が重要です。</w:t>
            </w:r>
          </w:p>
          <w:p w14:paraId="0C9198DB" w14:textId="77777777"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即時かつ同時に開示資料を投資者等に伝達する。</w:t>
            </w:r>
          </w:p>
          <w:p w14:paraId="48A1B3AB"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公表した開示資料が原本であることを確保する（実際に会社が提出したものであり、改ざん等がされないようにする）。</w:t>
            </w:r>
          </w:p>
          <w:p w14:paraId="7E76841B"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p>
          <w:p w14:paraId="23B6E99C"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適時開示にはＴＤｎｅｔシステムを利用することとされておりますが、同システムは上記の要点を満たすよう設計されています。</w:t>
            </w:r>
          </w:p>
          <w:p w14:paraId="3B2CCB6E" w14:textId="6B080A56" w:rsidR="0050165A" w:rsidRPr="000C32AF" w:rsidRDefault="0050165A" w:rsidP="0050165A">
            <w:pPr>
              <w:snapToGrid w:val="0"/>
              <w:spacing w:line="260" w:lineRule="exact"/>
              <w:ind w:leftChars="180" w:left="36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このほか、投資者の有用性を考慮すれば、これらに加えて以下の</w:t>
            </w:r>
            <w:r w:rsidR="00BF1B32" w:rsidRPr="000C32AF">
              <w:rPr>
                <w:rFonts w:ascii="ＭＳ 明朝" w:eastAsia="ＭＳ 明朝" w:hAnsi="ＭＳ 明朝" w:cs="Tahoma" w:hint="eastAsia"/>
                <w:color w:val="000000"/>
                <w:sz w:val="18"/>
                <w:szCs w:val="18"/>
              </w:rPr>
              <w:t>２</w:t>
            </w:r>
            <w:r w:rsidRPr="000C32AF">
              <w:rPr>
                <w:rFonts w:ascii="ＭＳ 明朝" w:eastAsia="ＭＳ 明朝" w:hAnsi="ＭＳ 明朝" w:cs="Tahoma" w:hint="eastAsia"/>
                <w:color w:val="000000"/>
                <w:sz w:val="18"/>
                <w:szCs w:val="18"/>
              </w:rPr>
              <w:t>点を考慮すべきです。</w:t>
            </w:r>
          </w:p>
          <w:p w14:paraId="408518EC"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p>
          <w:p w14:paraId="75C0FAD0" w14:textId="77777777"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ｇ．開示資料の公表にあたり、公平性に配慮する（公平性）。</w:t>
            </w:r>
          </w:p>
          <w:p w14:paraId="076306C3" w14:textId="77777777"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ｈ．開示資料の公表にあたり、積極的に対応する（積極性）。</w:t>
            </w:r>
          </w:p>
          <w:p w14:paraId="7D070A6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color w:val="000000"/>
                <w:sz w:val="18"/>
                <w:szCs w:val="18"/>
              </w:rPr>
              <w:t xml:space="preserve"> </w:t>
            </w:r>
          </w:p>
          <w:p w14:paraId="12280285"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【要点の内容】</w:t>
            </w:r>
          </w:p>
          <w:p w14:paraId="23F552CE"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上記で挙げた要点は、開示資料の公表にあたり一部の投資者だけが有利とならないように配慮すること、また公表の際に投資者等にとって有用な情報を提供できるよう、明瞭かつ十分な情報の公表を行うこと、また開示後の照会等にも積極的に応じること、投資者にとって有用である情報であれば上場規程で求められていなくても、積極的に公表を行うことなどを指しています。</w:t>
            </w:r>
          </w:p>
        </w:tc>
      </w:tr>
      <w:tr w:rsidR="0050165A" w:rsidRPr="000C32AF" w14:paraId="7F0DF825" w14:textId="77777777" w:rsidTr="00761A19">
        <w:trPr>
          <w:trHeight w:val="67"/>
        </w:trPr>
        <w:tc>
          <w:tcPr>
            <w:tcW w:w="2775" w:type="dxa"/>
            <w:tcBorders>
              <w:top w:val="single" w:sz="4" w:space="0" w:color="auto"/>
              <w:bottom w:val="single" w:sz="4" w:space="0" w:color="auto"/>
            </w:tcBorders>
          </w:tcPr>
          <w:p w14:paraId="78B1DB61"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ホ．適時開示手続と密接に関連する他の社内手続との関連性</w:t>
            </w:r>
          </w:p>
        </w:tc>
        <w:tc>
          <w:tcPr>
            <w:tcW w:w="6729" w:type="dxa"/>
            <w:tcBorders>
              <w:top w:val="single" w:sz="4" w:space="0" w:color="auto"/>
              <w:bottom w:val="single" w:sz="4" w:space="0" w:color="auto"/>
            </w:tcBorders>
          </w:tcPr>
          <w:p w14:paraId="5A3A063B"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ＩＲ、インサイダー取引規制を遵守するための社内手続など、開示手続と非常に密接した社内手続があります。これらの手続は、それぞれの目的に照らして非常に重要な手続であり、また業務の効率性などを考慮して共通の部署で業務を実施する場合が実務上多いと思われます。一方で開示手続との目的の違いに留意し、それらをはっきりと認識したうえで、それぞれの目的をすべて一定の水準で達成できるように体制を整備・運用していく必要があります。</w:t>
            </w:r>
          </w:p>
        </w:tc>
      </w:tr>
    </w:tbl>
    <w:p w14:paraId="052078D4" w14:textId="3765AFBE" w:rsidR="0050165A" w:rsidRPr="000C32AF" w:rsidRDefault="0050165A" w:rsidP="0050165A">
      <w:pPr>
        <w:jc w:val="right"/>
        <w:rPr>
          <w:rFonts w:ascii="ＭＳ 明朝" w:eastAsia="ＭＳ 明朝" w:hAnsi="Century" w:cs="Times New Roman"/>
          <w:color w:val="000000"/>
          <w:sz w:val="20"/>
          <w:szCs w:val="20"/>
        </w:rPr>
      </w:pPr>
    </w:p>
    <w:p w14:paraId="5313D65A" w14:textId="3B131BBA" w:rsidR="00BF1B32" w:rsidRPr="000C32AF" w:rsidRDefault="00BF1B32" w:rsidP="0050165A">
      <w:pPr>
        <w:jc w:val="right"/>
        <w:rPr>
          <w:rFonts w:ascii="ＭＳ 明朝" w:eastAsia="ＭＳ 明朝" w:hAnsi="Century" w:cs="Times New Roman"/>
          <w:color w:val="000000"/>
          <w:sz w:val="20"/>
          <w:szCs w:val="20"/>
        </w:rPr>
      </w:pPr>
    </w:p>
    <w:p w14:paraId="671B9106" w14:textId="279786F2" w:rsidR="00BF1B32" w:rsidRPr="000C32AF" w:rsidRDefault="00BF1B32" w:rsidP="0050165A">
      <w:pPr>
        <w:jc w:val="right"/>
        <w:rPr>
          <w:rFonts w:ascii="ＭＳ 明朝" w:eastAsia="ＭＳ 明朝" w:hAnsi="Century" w:cs="Times New Roman"/>
          <w:color w:val="000000"/>
          <w:sz w:val="20"/>
          <w:szCs w:val="20"/>
        </w:rPr>
      </w:pPr>
    </w:p>
    <w:p w14:paraId="7B20BDBD" w14:textId="321BF4F8" w:rsidR="00BF1B32" w:rsidRPr="000C32AF" w:rsidRDefault="00BF1B32" w:rsidP="0050165A">
      <w:pPr>
        <w:jc w:val="right"/>
        <w:rPr>
          <w:rFonts w:ascii="ＭＳ 明朝" w:eastAsia="ＭＳ 明朝" w:hAnsi="Century" w:cs="Times New Roman"/>
          <w:color w:val="000000"/>
          <w:sz w:val="20"/>
          <w:szCs w:val="20"/>
        </w:rPr>
      </w:pPr>
    </w:p>
    <w:p w14:paraId="7591AAED" w14:textId="70574852" w:rsidR="00BF1B32" w:rsidRPr="000C32AF" w:rsidRDefault="00BF1B32" w:rsidP="0050165A">
      <w:pPr>
        <w:jc w:val="right"/>
        <w:rPr>
          <w:rFonts w:ascii="ＭＳ 明朝" w:eastAsia="ＭＳ 明朝" w:hAnsi="Century" w:cs="Times New Roman"/>
          <w:color w:val="000000"/>
          <w:sz w:val="20"/>
          <w:szCs w:val="20"/>
        </w:rPr>
      </w:pPr>
    </w:p>
    <w:p w14:paraId="5F7E664D" w14:textId="77777777" w:rsidR="00BF1B32" w:rsidRPr="000C32AF" w:rsidRDefault="00BF1B32" w:rsidP="0050165A">
      <w:pPr>
        <w:jc w:val="right"/>
        <w:rPr>
          <w:rFonts w:ascii="ＭＳ 明朝" w:eastAsia="ＭＳ 明朝" w:hAnsi="Century" w:cs="Times New Roman"/>
          <w:color w:val="000000"/>
          <w:sz w:val="20"/>
          <w:szCs w:val="20"/>
        </w:rPr>
      </w:pPr>
    </w:p>
    <w:p w14:paraId="07B0F40F" w14:textId="77777777" w:rsidR="00BF1B32" w:rsidRPr="000C32AF" w:rsidRDefault="00BF1B32" w:rsidP="00BF1B32">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lastRenderedPageBreak/>
        <w:t>（３）適時開示体制を対象としたモニタリングの整備</w:t>
      </w:r>
    </w:p>
    <w:p w14:paraId="2A8F8BD6" w14:textId="77777777" w:rsidR="00BF1B32" w:rsidRPr="000C32AF" w:rsidRDefault="00BF1B32" w:rsidP="00BF1B32">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適時開示体制を対象としたモニタリングの重要性に鑑みると、モニタリング制度の整備状況について以下の点を記載することが望ましいと考えられます。</w:t>
      </w:r>
    </w:p>
    <w:p w14:paraId="5FF466E8" w14:textId="77777777" w:rsidR="00BF1B32" w:rsidRPr="000C32AF" w:rsidRDefault="00BF1B32" w:rsidP="00BF1B32">
      <w:pPr>
        <w:ind w:leftChars="300" w:left="599" w:firstLineChars="195" w:firstLine="37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モニタリングを実施している組織の概要</w:t>
      </w:r>
    </w:p>
    <w:p w14:paraId="3E1CCE23" w14:textId="77777777" w:rsidR="00BF1B32" w:rsidRPr="000C32AF" w:rsidRDefault="00BF1B32" w:rsidP="00BF1B32">
      <w:pPr>
        <w:ind w:leftChars="300" w:left="599" w:firstLineChars="195" w:firstLine="37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実施内容（実施の頻度、範囲等）</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BF1B32" w:rsidRPr="000C32AF" w14:paraId="1E180C57" w14:textId="77777777" w:rsidTr="008A6109">
        <w:trPr>
          <w:trHeight w:val="67"/>
          <w:tblHeader/>
        </w:trPr>
        <w:tc>
          <w:tcPr>
            <w:tcW w:w="2775" w:type="dxa"/>
            <w:shd w:val="clear" w:color="auto" w:fill="D9D9D9"/>
            <w:vAlign w:val="center"/>
          </w:tcPr>
          <w:p w14:paraId="721CF838" w14:textId="77777777" w:rsidR="00BF1B32" w:rsidRPr="000C32AF" w:rsidRDefault="00BF1B32" w:rsidP="008A6109">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5C6B5E93" w14:textId="77777777" w:rsidR="00BF1B32" w:rsidRPr="000C32AF" w:rsidRDefault="00BF1B32" w:rsidP="008A6109">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BF1B32" w:rsidRPr="000C32AF" w14:paraId="1C01231F" w14:textId="77777777" w:rsidTr="008A6109">
        <w:trPr>
          <w:trHeight w:val="67"/>
        </w:trPr>
        <w:tc>
          <w:tcPr>
            <w:tcW w:w="9504" w:type="dxa"/>
            <w:gridSpan w:val="2"/>
            <w:tcBorders>
              <w:top w:val="single" w:sz="4" w:space="0" w:color="auto"/>
              <w:bottom w:val="single" w:sz="4" w:space="0" w:color="auto"/>
            </w:tcBorders>
          </w:tcPr>
          <w:p w14:paraId="1B9E1E67" w14:textId="314E593D"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整備した適時開示体制の運用の実効性を確保するためには、開示担当組織や開示手続が適切に機能しているかを確認するためのモニタリングが本来不可欠です。モニタリングとしては、以下の方法が考えられます。</w:t>
            </w:r>
          </w:p>
        </w:tc>
      </w:tr>
      <w:tr w:rsidR="00BF1B32" w:rsidRPr="000C32AF" w14:paraId="4439F71E" w14:textId="77777777" w:rsidTr="008A6109">
        <w:trPr>
          <w:trHeight w:val="67"/>
        </w:trPr>
        <w:tc>
          <w:tcPr>
            <w:tcW w:w="2775" w:type="dxa"/>
            <w:tcBorders>
              <w:top w:val="single" w:sz="4" w:space="0" w:color="auto"/>
              <w:bottom w:val="single" w:sz="4" w:space="0" w:color="auto"/>
            </w:tcBorders>
          </w:tcPr>
          <w:p w14:paraId="72AD1D99"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イ．内部監査部門によるモニタリング</w:t>
            </w:r>
          </w:p>
        </w:tc>
        <w:tc>
          <w:tcPr>
            <w:tcW w:w="6729" w:type="dxa"/>
            <w:tcBorders>
              <w:top w:val="single" w:sz="4" w:space="0" w:color="auto"/>
              <w:bottom w:val="single" w:sz="4" w:space="0" w:color="auto"/>
            </w:tcBorders>
          </w:tcPr>
          <w:p w14:paraId="76555F67"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内部監査部門によるモニタリングは、監査対象から独立した立場で適時開示体制が有効に整備・運用されているかどうか、また業務が適法に実施されているかどうか等について監査を行うとともに、欠陥が発見された際には改善提案等を実施することが期待されます。</w:t>
            </w:r>
          </w:p>
        </w:tc>
      </w:tr>
      <w:tr w:rsidR="00BF1B32" w:rsidRPr="000C32AF" w14:paraId="121166EA" w14:textId="77777777" w:rsidTr="008A6109">
        <w:trPr>
          <w:trHeight w:val="67"/>
        </w:trPr>
        <w:tc>
          <w:tcPr>
            <w:tcW w:w="2775" w:type="dxa"/>
            <w:tcBorders>
              <w:top w:val="single" w:sz="4" w:space="0" w:color="auto"/>
              <w:bottom w:val="single" w:sz="4" w:space="0" w:color="auto"/>
            </w:tcBorders>
          </w:tcPr>
          <w:p w14:paraId="7ECA07BF"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ロ．監査役（監査等委員会又は監査委員会）によるモニタリング</w:t>
            </w:r>
          </w:p>
        </w:tc>
        <w:tc>
          <w:tcPr>
            <w:tcW w:w="6729" w:type="dxa"/>
            <w:tcBorders>
              <w:top w:val="single" w:sz="4" w:space="0" w:color="auto"/>
              <w:bottom w:val="single" w:sz="4" w:space="0" w:color="auto"/>
            </w:tcBorders>
          </w:tcPr>
          <w:p w14:paraId="27982007"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監査役（監査等委員会又は監査委員会）によるモニタリングは、監査対象からだけでなく、経営者を含む業務執行機関から独立した立場でモニタリングを実施することが特に重要です。また、適時開示体制を対象としたモニタリングだけでなく、監査役（監査等委員会又は監査委員会）に、日常的に開示情報が伝達されるようになっていることも、経営者の業務執行の監査の観点からは重要と考えられます。</w:t>
            </w:r>
          </w:p>
        </w:tc>
      </w:tr>
    </w:tbl>
    <w:p w14:paraId="40A5E597" w14:textId="77777777" w:rsidR="00BF1B32" w:rsidRPr="000C32AF" w:rsidRDefault="00BF1B32" w:rsidP="00BF1B32">
      <w:pPr>
        <w:rPr>
          <w:rFonts w:ascii="ＭＳ 明朝" w:eastAsia="ＭＳ 明朝" w:hAnsi="Century" w:cs="Times New Roman"/>
          <w:color w:val="000000"/>
          <w:sz w:val="20"/>
          <w:szCs w:val="20"/>
        </w:rPr>
      </w:pPr>
    </w:p>
    <w:p w14:paraId="325CA844" w14:textId="27B00AFA" w:rsidR="00BF1B32" w:rsidRPr="000C32AF" w:rsidRDefault="00BF1B32" w:rsidP="0050165A">
      <w:pPr>
        <w:jc w:val="right"/>
        <w:rPr>
          <w:rFonts w:ascii="ＭＳ 明朝" w:eastAsia="ＭＳ 明朝" w:hAnsi="Century" w:cs="Times New Roman"/>
          <w:color w:val="000000"/>
          <w:sz w:val="20"/>
          <w:szCs w:val="20"/>
        </w:rPr>
      </w:pPr>
    </w:p>
    <w:p w14:paraId="27A1DD3B" w14:textId="77777777" w:rsidR="00BF1B32" w:rsidRPr="000C32AF" w:rsidRDefault="00BF1B32" w:rsidP="0050165A">
      <w:pPr>
        <w:jc w:val="right"/>
        <w:rPr>
          <w:rFonts w:ascii="ＭＳ 明朝" w:eastAsia="ＭＳ 明朝" w:hAnsi="Century" w:cs="Times New Roman"/>
          <w:color w:val="000000"/>
          <w:sz w:val="20"/>
          <w:szCs w:val="20"/>
        </w:rPr>
      </w:pPr>
    </w:p>
    <w:p w14:paraId="49C81AD5" w14:textId="77777777" w:rsidR="0050165A" w:rsidRPr="0050165A" w:rsidRDefault="0050165A" w:rsidP="0050165A">
      <w:pPr>
        <w:jc w:val="right"/>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以　上</w:t>
      </w:r>
    </w:p>
    <w:p w14:paraId="1CBA319A" w14:textId="77777777" w:rsidR="0050165A" w:rsidRPr="0050165A" w:rsidRDefault="0050165A" w:rsidP="0050165A">
      <w:pPr>
        <w:rPr>
          <w:rFonts w:ascii="ＭＳ 明朝" w:eastAsia="ＭＳ 明朝" w:hAnsi="Century" w:cs="Times New Roman"/>
          <w:color w:val="000000"/>
          <w:sz w:val="20"/>
          <w:szCs w:val="20"/>
        </w:rPr>
      </w:pPr>
    </w:p>
    <w:p w14:paraId="2E0D9AB7" w14:textId="77777777" w:rsidR="004A3AFA" w:rsidRDefault="004A3AFA"/>
    <w:sectPr w:rsidR="004A3AFA" w:rsidSect="00761A1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921D" w14:textId="77777777" w:rsidR="002368D4" w:rsidRDefault="002368D4">
      <w:r>
        <w:separator/>
      </w:r>
    </w:p>
  </w:endnote>
  <w:endnote w:type="continuationSeparator" w:id="0">
    <w:p w14:paraId="1065399F" w14:textId="77777777" w:rsidR="002368D4" w:rsidRDefault="002368D4">
      <w:r>
        <w:continuationSeparator/>
      </w:r>
    </w:p>
  </w:endnote>
  <w:endnote w:type="continuationNotice" w:id="1">
    <w:p w14:paraId="08B6B683" w14:textId="77777777" w:rsidR="002368D4" w:rsidRDefault="0023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56D" w14:textId="77777777" w:rsidR="001142CE" w:rsidRPr="00205D42" w:rsidRDefault="001142CE" w:rsidP="00761A19">
    <w:pPr>
      <w:jc w:val="right"/>
      <w:rPr>
        <w:rFonts w:ascii="HGｺﾞｼｯｸM" w:eastAsia="HGｺﾞｼｯｸ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50527"/>
      <w:docPartObj>
        <w:docPartGallery w:val="Page Numbers (Bottom of Page)"/>
        <w:docPartUnique/>
      </w:docPartObj>
    </w:sdtPr>
    <w:sdtEndPr/>
    <w:sdtContent>
      <w:p w14:paraId="6906CF40" w14:textId="77777777" w:rsidR="001142CE" w:rsidRDefault="001142CE">
        <w:pPr>
          <w:pStyle w:val="a5"/>
          <w:jc w:val="center"/>
        </w:pPr>
        <w:r>
          <w:fldChar w:fldCharType="begin"/>
        </w:r>
        <w:r>
          <w:instrText>PAGE   \* MERGEFORMAT</w:instrText>
        </w:r>
        <w:r>
          <w:fldChar w:fldCharType="separate"/>
        </w:r>
        <w:r w:rsidRPr="009C3C80">
          <w:rPr>
            <w:noProof/>
            <w:lang w:val="ja-JP"/>
          </w:rPr>
          <w:t>2</w:t>
        </w:r>
        <w:r>
          <w:fldChar w:fldCharType="end"/>
        </w:r>
      </w:p>
    </w:sdtContent>
  </w:sdt>
  <w:p w14:paraId="4549C788" w14:textId="77777777" w:rsidR="001142CE" w:rsidRPr="00697F4F" w:rsidRDefault="001142CE">
    <w:pPr>
      <w:pStyle w:val="a5"/>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8A63" w14:textId="77777777" w:rsidR="002368D4" w:rsidRDefault="002368D4">
      <w:r>
        <w:rPr>
          <w:rFonts w:hint="eastAsia"/>
        </w:rPr>
        <w:separator/>
      </w:r>
    </w:p>
  </w:footnote>
  <w:footnote w:type="continuationSeparator" w:id="0">
    <w:p w14:paraId="0AAA975C" w14:textId="77777777" w:rsidR="002368D4" w:rsidRDefault="002368D4">
      <w:r>
        <w:continuationSeparator/>
      </w:r>
    </w:p>
  </w:footnote>
  <w:footnote w:type="continuationNotice" w:id="1">
    <w:p w14:paraId="5E59B070" w14:textId="77777777" w:rsidR="002368D4" w:rsidRDefault="00236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49B" w14:textId="3F7558EA" w:rsidR="001142CE" w:rsidRDefault="001142CE" w:rsidP="00761A19">
    <w:pPr>
      <w:pStyle w:val="a3"/>
      <w:jc w:val="right"/>
      <w:rPr>
        <w:rFonts w:ascii="HGｺﾞｼｯｸM" w:eastAsia="HGｺﾞｼｯｸM"/>
        <w:sz w:val="16"/>
        <w:szCs w:val="16"/>
      </w:rPr>
    </w:pPr>
    <w:r w:rsidRPr="007272DF">
      <w:rPr>
        <w:rFonts w:ascii="HGｺﾞｼｯｸM" w:eastAsia="HGｺﾞｼｯｸM" w:hint="eastAsia"/>
        <w:sz w:val="16"/>
        <w:szCs w:val="16"/>
      </w:rPr>
      <w:t>コーポレート・ガバナンスに関する報告書</w:t>
    </w:r>
    <w:r>
      <w:rPr>
        <w:rFonts w:ascii="HGｺﾞｼｯｸM" w:eastAsia="HGｺﾞｼｯｸM" w:hint="eastAsia"/>
        <w:sz w:val="16"/>
        <w:szCs w:val="16"/>
      </w:rPr>
      <w:t xml:space="preserve"> </w:t>
    </w:r>
    <w:r w:rsidRPr="007272DF">
      <w:rPr>
        <w:rFonts w:ascii="HGｺﾞｼｯｸM" w:eastAsia="HGｺﾞｼｯｸM" w:hint="eastAsia"/>
        <w:sz w:val="16"/>
        <w:szCs w:val="16"/>
      </w:rPr>
      <w:t>記載要領（20</w:t>
    </w:r>
    <w:r>
      <w:rPr>
        <w:rFonts w:ascii="HGｺﾞｼｯｸM" w:eastAsia="HGｺﾞｼｯｸM" w:hint="eastAsia"/>
        <w:sz w:val="16"/>
        <w:szCs w:val="16"/>
      </w:rPr>
      <w:t>2</w:t>
    </w:r>
    <w:r w:rsidR="002C6760">
      <w:rPr>
        <w:rFonts w:ascii="HGｺﾞｼｯｸM" w:eastAsia="HGｺﾞｼｯｸM" w:hint="eastAsia"/>
        <w:sz w:val="16"/>
        <w:szCs w:val="16"/>
      </w:rPr>
      <w:t>4</w:t>
    </w:r>
    <w:r w:rsidRPr="007272DF">
      <w:rPr>
        <w:rFonts w:ascii="HGｺﾞｼｯｸM" w:eastAsia="HGｺﾞｼｯｸM" w:hint="eastAsia"/>
        <w:sz w:val="16"/>
        <w:szCs w:val="16"/>
      </w:rPr>
      <w:t>年</w:t>
    </w:r>
    <w:r w:rsidR="002C6760">
      <w:rPr>
        <w:rFonts w:ascii="HGｺﾞｼｯｸM" w:eastAsia="HGｺﾞｼｯｸM"/>
        <w:sz w:val="16"/>
        <w:szCs w:val="16"/>
      </w:rPr>
      <w:t>4</w:t>
    </w:r>
    <w:r w:rsidRPr="007272DF">
      <w:rPr>
        <w:rFonts w:ascii="HGｺﾞｼｯｸM" w:eastAsia="HGｺﾞｼｯｸM" w:hint="eastAsia"/>
        <w:sz w:val="16"/>
        <w:szCs w:val="16"/>
      </w:rPr>
      <w:t>月改訂版）</w:t>
    </w:r>
  </w:p>
  <w:p w14:paraId="710CD723" w14:textId="4B50319C" w:rsidR="001142CE" w:rsidRPr="00B62A88" w:rsidRDefault="001142CE" w:rsidP="00B4741A">
    <w:pPr>
      <w:pStyle w:val="a3"/>
      <w:jc w:val="right"/>
      <w:rPr>
        <w:rFonts w:ascii="HGｺﾞｼｯｸM" w:eastAsia="HGｺﾞｼｯｸM"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A5"/>
    <w:multiLevelType w:val="hybridMultilevel"/>
    <w:tmpl w:val="720E04B8"/>
    <w:lvl w:ilvl="0" w:tplc="817C136A">
      <w:start w:val="1"/>
      <w:numFmt w:val="bullet"/>
      <w:lvlText w:val="※"/>
      <w:lvlJc w:val="left"/>
      <w:pPr>
        <w:ind w:left="1502" w:hanging="440"/>
      </w:pPr>
      <w:rPr>
        <w:rFonts w:asciiTheme="minorEastAsia" w:eastAsiaTheme="minorEastAsia" w:hAnsiTheme="minorEastAsia" w:hint="eastAsia"/>
        <w:strike w:val="0"/>
      </w:rPr>
    </w:lvl>
    <w:lvl w:ilvl="1" w:tplc="0409000B" w:tentative="1">
      <w:start w:val="1"/>
      <w:numFmt w:val="bullet"/>
      <w:lvlText w:val=""/>
      <w:lvlJc w:val="left"/>
      <w:pPr>
        <w:ind w:left="1942" w:hanging="440"/>
      </w:pPr>
      <w:rPr>
        <w:rFonts w:ascii="Wingdings" w:hAnsi="Wingdings" w:hint="default"/>
      </w:rPr>
    </w:lvl>
    <w:lvl w:ilvl="2" w:tplc="0409000D" w:tentative="1">
      <w:start w:val="1"/>
      <w:numFmt w:val="bullet"/>
      <w:lvlText w:val=""/>
      <w:lvlJc w:val="left"/>
      <w:pPr>
        <w:ind w:left="2382" w:hanging="440"/>
      </w:pPr>
      <w:rPr>
        <w:rFonts w:ascii="Wingdings" w:hAnsi="Wingdings" w:hint="default"/>
      </w:rPr>
    </w:lvl>
    <w:lvl w:ilvl="3" w:tplc="04090001" w:tentative="1">
      <w:start w:val="1"/>
      <w:numFmt w:val="bullet"/>
      <w:lvlText w:val=""/>
      <w:lvlJc w:val="left"/>
      <w:pPr>
        <w:ind w:left="2822" w:hanging="440"/>
      </w:pPr>
      <w:rPr>
        <w:rFonts w:ascii="Wingdings" w:hAnsi="Wingdings" w:hint="default"/>
      </w:rPr>
    </w:lvl>
    <w:lvl w:ilvl="4" w:tplc="0409000B" w:tentative="1">
      <w:start w:val="1"/>
      <w:numFmt w:val="bullet"/>
      <w:lvlText w:val=""/>
      <w:lvlJc w:val="left"/>
      <w:pPr>
        <w:ind w:left="3262" w:hanging="440"/>
      </w:pPr>
      <w:rPr>
        <w:rFonts w:ascii="Wingdings" w:hAnsi="Wingdings" w:hint="default"/>
      </w:rPr>
    </w:lvl>
    <w:lvl w:ilvl="5" w:tplc="0409000D" w:tentative="1">
      <w:start w:val="1"/>
      <w:numFmt w:val="bullet"/>
      <w:lvlText w:val=""/>
      <w:lvlJc w:val="left"/>
      <w:pPr>
        <w:ind w:left="3702" w:hanging="440"/>
      </w:pPr>
      <w:rPr>
        <w:rFonts w:ascii="Wingdings" w:hAnsi="Wingdings" w:hint="default"/>
      </w:rPr>
    </w:lvl>
    <w:lvl w:ilvl="6" w:tplc="04090001" w:tentative="1">
      <w:start w:val="1"/>
      <w:numFmt w:val="bullet"/>
      <w:lvlText w:val=""/>
      <w:lvlJc w:val="left"/>
      <w:pPr>
        <w:ind w:left="4142" w:hanging="440"/>
      </w:pPr>
      <w:rPr>
        <w:rFonts w:ascii="Wingdings" w:hAnsi="Wingdings" w:hint="default"/>
      </w:rPr>
    </w:lvl>
    <w:lvl w:ilvl="7" w:tplc="0409000B" w:tentative="1">
      <w:start w:val="1"/>
      <w:numFmt w:val="bullet"/>
      <w:lvlText w:val=""/>
      <w:lvlJc w:val="left"/>
      <w:pPr>
        <w:ind w:left="4582" w:hanging="440"/>
      </w:pPr>
      <w:rPr>
        <w:rFonts w:ascii="Wingdings" w:hAnsi="Wingdings" w:hint="default"/>
      </w:rPr>
    </w:lvl>
    <w:lvl w:ilvl="8" w:tplc="0409000D" w:tentative="1">
      <w:start w:val="1"/>
      <w:numFmt w:val="bullet"/>
      <w:lvlText w:val=""/>
      <w:lvlJc w:val="left"/>
      <w:pPr>
        <w:ind w:left="5022" w:hanging="440"/>
      </w:pPr>
      <w:rPr>
        <w:rFonts w:ascii="Wingdings" w:hAnsi="Wingdings" w:hint="default"/>
      </w:rPr>
    </w:lvl>
  </w:abstractNum>
  <w:abstractNum w:abstractNumId="1" w15:restartNumberingAfterBreak="0">
    <w:nsid w:val="03312F5C"/>
    <w:multiLevelType w:val="hybridMultilevel"/>
    <w:tmpl w:val="1B7E2090"/>
    <w:lvl w:ilvl="0" w:tplc="BD7A9E4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5443718"/>
    <w:multiLevelType w:val="hybridMultilevel"/>
    <w:tmpl w:val="50EE3872"/>
    <w:lvl w:ilvl="0" w:tplc="107CDB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6262"/>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 w15:restartNumberingAfterBreak="0">
    <w:nsid w:val="067B51C8"/>
    <w:multiLevelType w:val="hybridMultilevel"/>
    <w:tmpl w:val="A6DCD454"/>
    <w:lvl w:ilvl="0" w:tplc="817C136A">
      <w:start w:val="1"/>
      <w:numFmt w:val="bullet"/>
      <w:lvlText w:val="※"/>
      <w:lvlJc w:val="left"/>
      <w:pPr>
        <w:ind w:left="640" w:hanging="440"/>
      </w:pPr>
      <w:rPr>
        <w:rFonts w:asciiTheme="minorEastAsia" w:eastAsiaTheme="minorEastAsia" w:hAnsiTheme="minorEastAsia" w:hint="eastAsia"/>
        <w:strike w:val="0"/>
      </w:rPr>
    </w:lvl>
    <w:lvl w:ilvl="1" w:tplc="4B2E979E">
      <w:start w:val="1"/>
      <w:numFmt w:val="bullet"/>
      <w:lvlText w:val="※"/>
      <w:lvlJc w:val="left"/>
      <w:pPr>
        <w:ind w:left="1080" w:hanging="440"/>
      </w:pPr>
      <w:rPr>
        <w:rFonts w:asciiTheme="minorEastAsia" w:eastAsiaTheme="minorEastAsia" w:hAnsiTheme="minorEastAsia" w:hint="eastAsia"/>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08C4744E"/>
    <w:multiLevelType w:val="hybridMultilevel"/>
    <w:tmpl w:val="862A8420"/>
    <w:lvl w:ilvl="0" w:tplc="B2A0353C">
      <w:start w:val="3"/>
      <w:numFmt w:val="bullet"/>
      <w:lvlText w:val="・"/>
      <w:lvlJc w:val="left"/>
      <w:pPr>
        <w:ind w:left="1301" w:hanging="360"/>
      </w:pPr>
      <w:rPr>
        <w:rFonts w:ascii="ＭＳ 明朝" w:eastAsia="ＭＳ 明朝" w:hAnsi="ＭＳ 明朝" w:cs="Times New Roman"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6" w15:restartNumberingAfterBreak="0">
    <w:nsid w:val="0AC67279"/>
    <w:multiLevelType w:val="hybridMultilevel"/>
    <w:tmpl w:val="BDC6C8C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237E63"/>
    <w:multiLevelType w:val="hybridMultilevel"/>
    <w:tmpl w:val="E9DE6DB4"/>
    <w:lvl w:ilvl="0" w:tplc="0409000B">
      <w:start w:val="1"/>
      <w:numFmt w:val="bullet"/>
      <w:lvlText w:val=""/>
      <w:lvlJc w:val="left"/>
      <w:pPr>
        <w:ind w:left="610" w:hanging="440"/>
      </w:pPr>
      <w:rPr>
        <w:rFonts w:ascii="Wingdings" w:hAnsi="Wingdings" w:hint="default"/>
      </w:rPr>
    </w:lvl>
    <w:lvl w:ilvl="1" w:tplc="0409000B">
      <w:start w:val="1"/>
      <w:numFmt w:val="bullet"/>
      <w:lvlText w:val=""/>
      <w:lvlJc w:val="left"/>
      <w:pPr>
        <w:ind w:left="1050" w:hanging="440"/>
      </w:pPr>
      <w:rPr>
        <w:rFonts w:ascii="Wingdings" w:hAnsi="Wingdings" w:hint="default"/>
      </w:rPr>
    </w:lvl>
    <w:lvl w:ilvl="2" w:tplc="0409000D" w:tentative="1">
      <w:start w:val="1"/>
      <w:numFmt w:val="bullet"/>
      <w:lvlText w:val=""/>
      <w:lvlJc w:val="left"/>
      <w:pPr>
        <w:ind w:left="1490" w:hanging="440"/>
      </w:pPr>
      <w:rPr>
        <w:rFonts w:ascii="Wingdings" w:hAnsi="Wingdings" w:hint="default"/>
      </w:rPr>
    </w:lvl>
    <w:lvl w:ilvl="3" w:tplc="04090001" w:tentative="1">
      <w:start w:val="1"/>
      <w:numFmt w:val="bullet"/>
      <w:lvlText w:val=""/>
      <w:lvlJc w:val="left"/>
      <w:pPr>
        <w:ind w:left="1930" w:hanging="440"/>
      </w:pPr>
      <w:rPr>
        <w:rFonts w:ascii="Wingdings" w:hAnsi="Wingdings" w:hint="default"/>
      </w:rPr>
    </w:lvl>
    <w:lvl w:ilvl="4" w:tplc="0409000B" w:tentative="1">
      <w:start w:val="1"/>
      <w:numFmt w:val="bullet"/>
      <w:lvlText w:val=""/>
      <w:lvlJc w:val="left"/>
      <w:pPr>
        <w:ind w:left="2370" w:hanging="440"/>
      </w:pPr>
      <w:rPr>
        <w:rFonts w:ascii="Wingdings" w:hAnsi="Wingdings" w:hint="default"/>
      </w:rPr>
    </w:lvl>
    <w:lvl w:ilvl="5" w:tplc="0409000D" w:tentative="1">
      <w:start w:val="1"/>
      <w:numFmt w:val="bullet"/>
      <w:lvlText w:val=""/>
      <w:lvlJc w:val="left"/>
      <w:pPr>
        <w:ind w:left="2810" w:hanging="440"/>
      </w:pPr>
      <w:rPr>
        <w:rFonts w:ascii="Wingdings" w:hAnsi="Wingdings" w:hint="default"/>
      </w:rPr>
    </w:lvl>
    <w:lvl w:ilvl="6" w:tplc="04090001" w:tentative="1">
      <w:start w:val="1"/>
      <w:numFmt w:val="bullet"/>
      <w:lvlText w:val=""/>
      <w:lvlJc w:val="left"/>
      <w:pPr>
        <w:ind w:left="3250" w:hanging="440"/>
      </w:pPr>
      <w:rPr>
        <w:rFonts w:ascii="Wingdings" w:hAnsi="Wingdings" w:hint="default"/>
      </w:rPr>
    </w:lvl>
    <w:lvl w:ilvl="7" w:tplc="0409000B" w:tentative="1">
      <w:start w:val="1"/>
      <w:numFmt w:val="bullet"/>
      <w:lvlText w:val=""/>
      <w:lvlJc w:val="left"/>
      <w:pPr>
        <w:ind w:left="3690" w:hanging="440"/>
      </w:pPr>
      <w:rPr>
        <w:rFonts w:ascii="Wingdings" w:hAnsi="Wingdings" w:hint="default"/>
      </w:rPr>
    </w:lvl>
    <w:lvl w:ilvl="8" w:tplc="0409000D" w:tentative="1">
      <w:start w:val="1"/>
      <w:numFmt w:val="bullet"/>
      <w:lvlText w:val=""/>
      <w:lvlJc w:val="left"/>
      <w:pPr>
        <w:ind w:left="4130" w:hanging="440"/>
      </w:pPr>
      <w:rPr>
        <w:rFonts w:ascii="Wingdings" w:hAnsi="Wingdings" w:hint="default"/>
      </w:rPr>
    </w:lvl>
  </w:abstractNum>
  <w:abstractNum w:abstractNumId="8" w15:restartNumberingAfterBreak="0">
    <w:nsid w:val="0BED4792"/>
    <w:multiLevelType w:val="hybridMultilevel"/>
    <w:tmpl w:val="EEB07F4C"/>
    <w:lvl w:ilvl="0" w:tplc="16AC1320">
      <w:start w:val="3"/>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652360"/>
    <w:multiLevelType w:val="hybridMultilevel"/>
    <w:tmpl w:val="EBB62A12"/>
    <w:lvl w:ilvl="0" w:tplc="C268A75C">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7A7640"/>
    <w:multiLevelType w:val="hybridMultilevel"/>
    <w:tmpl w:val="8A56A7D6"/>
    <w:lvl w:ilvl="0" w:tplc="A8AAEDF8">
      <w:start w:val="1"/>
      <w:numFmt w:val="bullet"/>
      <w:lvlText w:val=""/>
      <w:lvlJc w:val="left"/>
      <w:pPr>
        <w:ind w:left="440" w:hanging="440"/>
      </w:pPr>
      <w:rPr>
        <w:rFonts w:ascii="Wingdings" w:hAnsi="Wingdings" w:hint="default"/>
        <w:strike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77F062F"/>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12" w15:restartNumberingAfterBreak="0">
    <w:nsid w:val="1F414476"/>
    <w:multiLevelType w:val="hybridMultilevel"/>
    <w:tmpl w:val="07AE0C52"/>
    <w:lvl w:ilvl="0" w:tplc="A8AAEDF8">
      <w:start w:val="1"/>
      <w:numFmt w:val="bullet"/>
      <w:lvlText w:val=""/>
      <w:lvlJc w:val="left"/>
      <w:pPr>
        <w:ind w:left="440" w:hanging="440"/>
      </w:pPr>
      <w:rPr>
        <w:rFonts w:ascii="Wingdings" w:hAnsi="Wingdings" w:hint="default"/>
        <w:strike w:val="0"/>
      </w:rPr>
    </w:lvl>
    <w:lvl w:ilvl="1" w:tplc="0409000B">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920D36"/>
    <w:multiLevelType w:val="hybridMultilevel"/>
    <w:tmpl w:val="10947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00AEB"/>
    <w:multiLevelType w:val="hybridMultilevel"/>
    <w:tmpl w:val="39945BD8"/>
    <w:lvl w:ilvl="0" w:tplc="6620621C">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5" w15:restartNumberingAfterBreak="0">
    <w:nsid w:val="23D5652D"/>
    <w:multiLevelType w:val="hybridMultilevel"/>
    <w:tmpl w:val="C106BC64"/>
    <w:lvl w:ilvl="0" w:tplc="D8F25C50">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556B19"/>
    <w:multiLevelType w:val="hybridMultilevel"/>
    <w:tmpl w:val="DE5AB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A231F6"/>
    <w:multiLevelType w:val="hybridMultilevel"/>
    <w:tmpl w:val="B6B6DC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6338A"/>
    <w:multiLevelType w:val="hybridMultilevel"/>
    <w:tmpl w:val="05C241CE"/>
    <w:lvl w:ilvl="0" w:tplc="F9AE33B4">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9" w15:restartNumberingAfterBreak="0">
    <w:nsid w:val="32BB6F53"/>
    <w:multiLevelType w:val="hybridMultilevel"/>
    <w:tmpl w:val="C1BC0228"/>
    <w:lvl w:ilvl="0" w:tplc="D5A6D778">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6E3EB4"/>
    <w:multiLevelType w:val="hybridMultilevel"/>
    <w:tmpl w:val="193684D0"/>
    <w:lvl w:ilvl="0" w:tplc="3BC2E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111954"/>
    <w:multiLevelType w:val="hybridMultilevel"/>
    <w:tmpl w:val="E4FAF9A6"/>
    <w:lvl w:ilvl="0" w:tplc="122EB9F6">
      <w:start w:val="1"/>
      <w:numFmt w:val="decimalFullWidth"/>
      <w:lvlText w:val="（%1）"/>
      <w:lvlJc w:val="left"/>
      <w:pPr>
        <w:ind w:left="852" w:hanging="720"/>
      </w:pPr>
      <w:rPr>
        <w:rFonts w:hint="eastAsia"/>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38DB63AD"/>
    <w:multiLevelType w:val="hybridMultilevel"/>
    <w:tmpl w:val="471679E6"/>
    <w:lvl w:ilvl="0" w:tplc="A19EA4B6">
      <w:start w:val="1"/>
      <w:numFmt w:val="lowerLetter"/>
      <w:lvlText w:val="%1"/>
      <w:lvlJc w:val="left"/>
      <w:pPr>
        <w:ind w:left="503" w:hanging="420"/>
      </w:pPr>
      <w:rPr>
        <w:rFonts w:hint="eastAsia"/>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23" w15:restartNumberingAfterBreak="0">
    <w:nsid w:val="39A7001B"/>
    <w:multiLevelType w:val="hybridMultilevel"/>
    <w:tmpl w:val="60D8C238"/>
    <w:lvl w:ilvl="0" w:tplc="61822940">
      <w:start w:val="1"/>
      <w:numFmt w:val="bullet"/>
      <w:lvlText w:val=""/>
      <w:lvlJc w:val="left"/>
      <w:pPr>
        <w:tabs>
          <w:tab w:val="num" w:pos="720"/>
        </w:tabs>
        <w:ind w:left="720" w:hanging="360"/>
      </w:pPr>
      <w:rPr>
        <w:rFonts w:ascii="Wingdings" w:hAnsi="Wingdings" w:hint="default"/>
      </w:rPr>
    </w:lvl>
    <w:lvl w:ilvl="1" w:tplc="C14622A6" w:tentative="1">
      <w:start w:val="1"/>
      <w:numFmt w:val="bullet"/>
      <w:lvlText w:val=""/>
      <w:lvlJc w:val="left"/>
      <w:pPr>
        <w:tabs>
          <w:tab w:val="num" w:pos="1440"/>
        </w:tabs>
        <w:ind w:left="1440" w:hanging="360"/>
      </w:pPr>
      <w:rPr>
        <w:rFonts w:ascii="Wingdings" w:hAnsi="Wingdings" w:hint="default"/>
      </w:rPr>
    </w:lvl>
    <w:lvl w:ilvl="2" w:tplc="BC50C976" w:tentative="1">
      <w:start w:val="1"/>
      <w:numFmt w:val="bullet"/>
      <w:lvlText w:val=""/>
      <w:lvlJc w:val="left"/>
      <w:pPr>
        <w:tabs>
          <w:tab w:val="num" w:pos="2160"/>
        </w:tabs>
        <w:ind w:left="2160" w:hanging="360"/>
      </w:pPr>
      <w:rPr>
        <w:rFonts w:ascii="Wingdings" w:hAnsi="Wingdings" w:hint="default"/>
      </w:rPr>
    </w:lvl>
    <w:lvl w:ilvl="3" w:tplc="2708CF5C" w:tentative="1">
      <w:start w:val="1"/>
      <w:numFmt w:val="bullet"/>
      <w:lvlText w:val=""/>
      <w:lvlJc w:val="left"/>
      <w:pPr>
        <w:tabs>
          <w:tab w:val="num" w:pos="2880"/>
        </w:tabs>
        <w:ind w:left="2880" w:hanging="360"/>
      </w:pPr>
      <w:rPr>
        <w:rFonts w:ascii="Wingdings" w:hAnsi="Wingdings" w:hint="default"/>
      </w:rPr>
    </w:lvl>
    <w:lvl w:ilvl="4" w:tplc="9432ED92" w:tentative="1">
      <w:start w:val="1"/>
      <w:numFmt w:val="bullet"/>
      <w:lvlText w:val=""/>
      <w:lvlJc w:val="left"/>
      <w:pPr>
        <w:tabs>
          <w:tab w:val="num" w:pos="3600"/>
        </w:tabs>
        <w:ind w:left="3600" w:hanging="360"/>
      </w:pPr>
      <w:rPr>
        <w:rFonts w:ascii="Wingdings" w:hAnsi="Wingdings" w:hint="default"/>
      </w:rPr>
    </w:lvl>
    <w:lvl w:ilvl="5" w:tplc="B2FAAB4C" w:tentative="1">
      <w:start w:val="1"/>
      <w:numFmt w:val="bullet"/>
      <w:lvlText w:val=""/>
      <w:lvlJc w:val="left"/>
      <w:pPr>
        <w:tabs>
          <w:tab w:val="num" w:pos="4320"/>
        </w:tabs>
        <w:ind w:left="4320" w:hanging="360"/>
      </w:pPr>
      <w:rPr>
        <w:rFonts w:ascii="Wingdings" w:hAnsi="Wingdings" w:hint="default"/>
      </w:rPr>
    </w:lvl>
    <w:lvl w:ilvl="6" w:tplc="1FFC6616" w:tentative="1">
      <w:start w:val="1"/>
      <w:numFmt w:val="bullet"/>
      <w:lvlText w:val=""/>
      <w:lvlJc w:val="left"/>
      <w:pPr>
        <w:tabs>
          <w:tab w:val="num" w:pos="5040"/>
        </w:tabs>
        <w:ind w:left="5040" w:hanging="360"/>
      </w:pPr>
      <w:rPr>
        <w:rFonts w:ascii="Wingdings" w:hAnsi="Wingdings" w:hint="default"/>
      </w:rPr>
    </w:lvl>
    <w:lvl w:ilvl="7" w:tplc="F976BEB8" w:tentative="1">
      <w:start w:val="1"/>
      <w:numFmt w:val="bullet"/>
      <w:lvlText w:val=""/>
      <w:lvlJc w:val="left"/>
      <w:pPr>
        <w:tabs>
          <w:tab w:val="num" w:pos="5760"/>
        </w:tabs>
        <w:ind w:left="5760" w:hanging="360"/>
      </w:pPr>
      <w:rPr>
        <w:rFonts w:ascii="Wingdings" w:hAnsi="Wingdings" w:hint="default"/>
      </w:rPr>
    </w:lvl>
    <w:lvl w:ilvl="8" w:tplc="2CBC8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1AE3"/>
    <w:multiLevelType w:val="hybridMultilevel"/>
    <w:tmpl w:val="FA9CF4D4"/>
    <w:lvl w:ilvl="0" w:tplc="AA0E6F6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6957549"/>
    <w:multiLevelType w:val="hybridMultilevel"/>
    <w:tmpl w:val="64240DA0"/>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82E4E47"/>
    <w:multiLevelType w:val="hybridMultilevel"/>
    <w:tmpl w:val="D8885A92"/>
    <w:lvl w:ilvl="0" w:tplc="81366D98">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750C6"/>
    <w:multiLevelType w:val="hybridMultilevel"/>
    <w:tmpl w:val="048494D2"/>
    <w:lvl w:ilvl="0" w:tplc="47669A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FA65004"/>
    <w:multiLevelType w:val="hybridMultilevel"/>
    <w:tmpl w:val="DE5878BC"/>
    <w:lvl w:ilvl="0" w:tplc="F3128EF8">
      <w:start w:val="7"/>
      <w:numFmt w:val="bullet"/>
      <w:lvlText w:val="・"/>
      <w:lvlJc w:val="left"/>
      <w:pPr>
        <w:ind w:left="696" w:hanging="42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9" w15:restartNumberingAfterBreak="0">
    <w:nsid w:val="4FB34783"/>
    <w:multiLevelType w:val="hybridMultilevel"/>
    <w:tmpl w:val="71402476"/>
    <w:lvl w:ilvl="0" w:tplc="1FCAD7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41498"/>
    <w:multiLevelType w:val="hybridMultilevel"/>
    <w:tmpl w:val="64466A48"/>
    <w:lvl w:ilvl="0" w:tplc="237EDF70">
      <w:start w:val="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A879EF"/>
    <w:multiLevelType w:val="hybridMultilevel"/>
    <w:tmpl w:val="BA92FA88"/>
    <w:lvl w:ilvl="0" w:tplc="2D8CA23E">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F5E50"/>
    <w:multiLevelType w:val="hybridMultilevel"/>
    <w:tmpl w:val="E8083F2A"/>
    <w:lvl w:ilvl="0" w:tplc="F3128EF8">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B01E22"/>
    <w:multiLevelType w:val="hybridMultilevel"/>
    <w:tmpl w:val="48647C80"/>
    <w:lvl w:ilvl="0" w:tplc="A0D206D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CAD3246"/>
    <w:multiLevelType w:val="hybridMultilevel"/>
    <w:tmpl w:val="BB32E284"/>
    <w:lvl w:ilvl="0" w:tplc="914C9B46">
      <w:start w:val="1"/>
      <w:numFmt w:val="bullet"/>
      <w:lvlText w:val=""/>
      <w:lvlJc w:val="left"/>
      <w:pPr>
        <w:tabs>
          <w:tab w:val="num" w:pos="720"/>
        </w:tabs>
        <w:ind w:left="720" w:hanging="360"/>
      </w:pPr>
      <w:rPr>
        <w:rFonts w:ascii="Wingdings" w:hAnsi="Wingdings" w:hint="default"/>
      </w:rPr>
    </w:lvl>
    <w:lvl w:ilvl="1" w:tplc="4E70B34C">
      <w:start w:val="1"/>
      <w:numFmt w:val="bullet"/>
      <w:lvlText w:val=""/>
      <w:lvlJc w:val="left"/>
      <w:pPr>
        <w:tabs>
          <w:tab w:val="num" w:pos="1440"/>
        </w:tabs>
        <w:ind w:left="1440" w:hanging="360"/>
      </w:pPr>
      <w:rPr>
        <w:rFonts w:ascii="Wingdings" w:hAnsi="Wingdings" w:hint="default"/>
      </w:rPr>
    </w:lvl>
    <w:lvl w:ilvl="2" w:tplc="E140DA90" w:tentative="1">
      <w:start w:val="1"/>
      <w:numFmt w:val="bullet"/>
      <w:lvlText w:val=""/>
      <w:lvlJc w:val="left"/>
      <w:pPr>
        <w:tabs>
          <w:tab w:val="num" w:pos="2160"/>
        </w:tabs>
        <w:ind w:left="2160" w:hanging="360"/>
      </w:pPr>
      <w:rPr>
        <w:rFonts w:ascii="Wingdings" w:hAnsi="Wingdings" w:hint="default"/>
      </w:rPr>
    </w:lvl>
    <w:lvl w:ilvl="3" w:tplc="5B3EC440" w:tentative="1">
      <w:start w:val="1"/>
      <w:numFmt w:val="bullet"/>
      <w:lvlText w:val=""/>
      <w:lvlJc w:val="left"/>
      <w:pPr>
        <w:tabs>
          <w:tab w:val="num" w:pos="2880"/>
        </w:tabs>
        <w:ind w:left="2880" w:hanging="360"/>
      </w:pPr>
      <w:rPr>
        <w:rFonts w:ascii="Wingdings" w:hAnsi="Wingdings" w:hint="default"/>
      </w:rPr>
    </w:lvl>
    <w:lvl w:ilvl="4" w:tplc="3E94314A" w:tentative="1">
      <w:start w:val="1"/>
      <w:numFmt w:val="bullet"/>
      <w:lvlText w:val=""/>
      <w:lvlJc w:val="left"/>
      <w:pPr>
        <w:tabs>
          <w:tab w:val="num" w:pos="3600"/>
        </w:tabs>
        <w:ind w:left="3600" w:hanging="360"/>
      </w:pPr>
      <w:rPr>
        <w:rFonts w:ascii="Wingdings" w:hAnsi="Wingdings" w:hint="default"/>
      </w:rPr>
    </w:lvl>
    <w:lvl w:ilvl="5" w:tplc="67267F3A" w:tentative="1">
      <w:start w:val="1"/>
      <w:numFmt w:val="bullet"/>
      <w:lvlText w:val=""/>
      <w:lvlJc w:val="left"/>
      <w:pPr>
        <w:tabs>
          <w:tab w:val="num" w:pos="4320"/>
        </w:tabs>
        <w:ind w:left="4320" w:hanging="360"/>
      </w:pPr>
      <w:rPr>
        <w:rFonts w:ascii="Wingdings" w:hAnsi="Wingdings" w:hint="default"/>
      </w:rPr>
    </w:lvl>
    <w:lvl w:ilvl="6" w:tplc="7096BF86" w:tentative="1">
      <w:start w:val="1"/>
      <w:numFmt w:val="bullet"/>
      <w:lvlText w:val=""/>
      <w:lvlJc w:val="left"/>
      <w:pPr>
        <w:tabs>
          <w:tab w:val="num" w:pos="5040"/>
        </w:tabs>
        <w:ind w:left="5040" w:hanging="360"/>
      </w:pPr>
      <w:rPr>
        <w:rFonts w:ascii="Wingdings" w:hAnsi="Wingdings" w:hint="default"/>
      </w:rPr>
    </w:lvl>
    <w:lvl w:ilvl="7" w:tplc="2322379C" w:tentative="1">
      <w:start w:val="1"/>
      <w:numFmt w:val="bullet"/>
      <w:lvlText w:val=""/>
      <w:lvlJc w:val="left"/>
      <w:pPr>
        <w:tabs>
          <w:tab w:val="num" w:pos="5760"/>
        </w:tabs>
        <w:ind w:left="5760" w:hanging="360"/>
      </w:pPr>
      <w:rPr>
        <w:rFonts w:ascii="Wingdings" w:hAnsi="Wingdings" w:hint="default"/>
      </w:rPr>
    </w:lvl>
    <w:lvl w:ilvl="8" w:tplc="EC96ED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90C17"/>
    <w:multiLevelType w:val="hybridMultilevel"/>
    <w:tmpl w:val="29980B18"/>
    <w:lvl w:ilvl="0" w:tplc="1818963C">
      <w:start w:val="17"/>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CC579D"/>
    <w:multiLevelType w:val="hybridMultilevel"/>
    <w:tmpl w:val="40EC297E"/>
    <w:lvl w:ilvl="0" w:tplc="3858D144">
      <w:start w:val="3"/>
      <w:numFmt w:val="decimalFullWidth"/>
      <w:lvlText w:val="（%1）"/>
      <w:lvlJc w:val="left"/>
      <w:pPr>
        <w:ind w:left="900" w:hanging="720"/>
      </w:pPr>
      <w:rPr>
        <w:rFonts w:hint="default"/>
      </w:rPr>
    </w:lvl>
    <w:lvl w:ilvl="1" w:tplc="0F2EDB8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00E3BF4"/>
    <w:multiLevelType w:val="hybridMultilevel"/>
    <w:tmpl w:val="81FAD090"/>
    <w:lvl w:ilvl="0" w:tplc="E51AD61E">
      <w:numFmt w:val="bullet"/>
      <w:lvlText w:val="・"/>
      <w:lvlJc w:val="left"/>
      <w:pPr>
        <w:ind w:left="360" w:hanging="36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22009E"/>
    <w:multiLevelType w:val="hybridMultilevel"/>
    <w:tmpl w:val="D4E63A36"/>
    <w:lvl w:ilvl="0" w:tplc="46800882">
      <w:start w:val="1"/>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6179B7"/>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0" w15:restartNumberingAfterBreak="0">
    <w:nsid w:val="6E463774"/>
    <w:multiLevelType w:val="hybridMultilevel"/>
    <w:tmpl w:val="41826558"/>
    <w:lvl w:ilvl="0" w:tplc="CF860312">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1" w15:restartNumberingAfterBreak="0">
    <w:nsid w:val="710F2CA7"/>
    <w:multiLevelType w:val="hybridMultilevel"/>
    <w:tmpl w:val="78DE50F4"/>
    <w:lvl w:ilvl="0" w:tplc="47669A3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2" w15:restartNumberingAfterBreak="0">
    <w:nsid w:val="719232F1"/>
    <w:multiLevelType w:val="hybridMultilevel"/>
    <w:tmpl w:val="7994B4E6"/>
    <w:lvl w:ilvl="0" w:tplc="0DB40A74">
      <w:start w:val="1"/>
      <w:numFmt w:val="bullet"/>
      <w:lvlText w:val=""/>
      <w:lvlJc w:val="left"/>
      <w:pPr>
        <w:ind w:left="923" w:hanging="420"/>
      </w:pPr>
      <w:rPr>
        <w:rFonts w:ascii="Wingdings" w:hAnsi="Wingdings" w:hint="default"/>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3" w15:restartNumberingAfterBreak="0">
    <w:nsid w:val="727379C5"/>
    <w:multiLevelType w:val="hybridMultilevel"/>
    <w:tmpl w:val="B846D324"/>
    <w:lvl w:ilvl="0" w:tplc="500426FA">
      <w:start w:val="2"/>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BE7FC4"/>
    <w:multiLevelType w:val="hybridMultilevel"/>
    <w:tmpl w:val="6ACA2EB4"/>
    <w:lvl w:ilvl="0" w:tplc="0638ED5A">
      <w:start w:val="1"/>
      <w:numFmt w:val="lowerLetter"/>
      <w:lvlText w:val="%1"/>
      <w:lvlJc w:val="left"/>
      <w:pPr>
        <w:ind w:left="503" w:hanging="420"/>
      </w:pPr>
      <w:rPr>
        <w:rFonts w:hint="eastAsia"/>
        <w:color w:val="000000"/>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5" w15:restartNumberingAfterBreak="0">
    <w:nsid w:val="773B5F82"/>
    <w:multiLevelType w:val="hybridMultilevel"/>
    <w:tmpl w:val="40B6D9A0"/>
    <w:lvl w:ilvl="0" w:tplc="2188E694">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852AC4"/>
    <w:multiLevelType w:val="hybridMultilevel"/>
    <w:tmpl w:val="A54E1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BD24D2"/>
    <w:multiLevelType w:val="hybridMultilevel"/>
    <w:tmpl w:val="F5427DB4"/>
    <w:lvl w:ilvl="0" w:tplc="60FC2D5C">
      <w:start w:val="1"/>
      <w:numFmt w:val="bullet"/>
      <w:lvlText w:val="○"/>
      <w:lvlJc w:val="left"/>
      <w:pPr>
        <w:ind w:left="360" w:hanging="360"/>
      </w:pPr>
      <w:rPr>
        <w:rFonts w:ascii="ＭＳ 明朝" w:eastAsia="ＭＳ 明朝" w:hAnsi="ＭＳ 明朝" w:cs="Times New Roman" w:hint="eastAsia"/>
      </w:rPr>
    </w:lvl>
    <w:lvl w:ilvl="1" w:tplc="D2CC957E">
      <w:numFmt w:val="bullet"/>
      <w:lvlText w:val="※"/>
      <w:lvlJc w:val="left"/>
      <w:pPr>
        <w:ind w:left="830" w:hanging="390"/>
      </w:pPr>
      <w:rPr>
        <w:rFonts w:ascii="ＭＳ 明朝" w:eastAsia="ＭＳ 明朝" w:hAnsi="ＭＳ 明朝" w:cs="Tahoma"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9F200D6"/>
    <w:multiLevelType w:val="hybridMultilevel"/>
    <w:tmpl w:val="8E40B7D2"/>
    <w:lvl w:ilvl="0" w:tplc="04090011">
      <w:start w:val="1"/>
      <w:numFmt w:val="decimalEnclosedCircle"/>
      <w:lvlText w:val="%1"/>
      <w:lvlJc w:val="left"/>
      <w:pPr>
        <w:ind w:left="780" w:hanging="440"/>
      </w:p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517236807">
    <w:abstractNumId w:val="38"/>
  </w:num>
  <w:num w:numId="2" w16cid:durableId="1570729741">
    <w:abstractNumId w:val="19"/>
  </w:num>
  <w:num w:numId="3" w16cid:durableId="805120391">
    <w:abstractNumId w:val="30"/>
  </w:num>
  <w:num w:numId="4" w16cid:durableId="2030058492">
    <w:abstractNumId w:val="46"/>
  </w:num>
  <w:num w:numId="5" w16cid:durableId="523901394">
    <w:abstractNumId w:val="9"/>
  </w:num>
  <w:num w:numId="6" w16cid:durableId="1236624127">
    <w:abstractNumId w:val="37"/>
  </w:num>
  <w:num w:numId="7" w16cid:durableId="862281286">
    <w:abstractNumId w:val="44"/>
  </w:num>
  <w:num w:numId="8" w16cid:durableId="1755397026">
    <w:abstractNumId w:val="22"/>
  </w:num>
  <w:num w:numId="9" w16cid:durableId="1693799978">
    <w:abstractNumId w:val="29"/>
  </w:num>
  <w:num w:numId="10" w16cid:durableId="1992755368">
    <w:abstractNumId w:val="42"/>
  </w:num>
  <w:num w:numId="11" w16cid:durableId="768239625">
    <w:abstractNumId w:val="16"/>
  </w:num>
  <w:num w:numId="12" w16cid:durableId="1574927692">
    <w:abstractNumId w:val="17"/>
  </w:num>
  <w:num w:numId="13" w16cid:durableId="2036880662">
    <w:abstractNumId w:val="5"/>
  </w:num>
  <w:num w:numId="14" w16cid:durableId="775448306">
    <w:abstractNumId w:val="31"/>
  </w:num>
  <w:num w:numId="15" w16cid:durableId="1852328331">
    <w:abstractNumId w:val="35"/>
  </w:num>
  <w:num w:numId="16" w16cid:durableId="1959217877">
    <w:abstractNumId w:val="2"/>
  </w:num>
  <w:num w:numId="17" w16cid:durableId="250235216">
    <w:abstractNumId w:val="43"/>
  </w:num>
  <w:num w:numId="18" w16cid:durableId="1223295134">
    <w:abstractNumId w:val="13"/>
  </w:num>
  <w:num w:numId="19" w16cid:durableId="1989019044">
    <w:abstractNumId w:val="32"/>
  </w:num>
  <w:num w:numId="20" w16cid:durableId="1855999662">
    <w:abstractNumId w:val="18"/>
  </w:num>
  <w:num w:numId="21" w16cid:durableId="69810195">
    <w:abstractNumId w:val="28"/>
  </w:num>
  <w:num w:numId="22" w16cid:durableId="749155423">
    <w:abstractNumId w:val="1"/>
  </w:num>
  <w:num w:numId="23" w16cid:durableId="1539078789">
    <w:abstractNumId w:val="8"/>
  </w:num>
  <w:num w:numId="24" w16cid:durableId="1701128629">
    <w:abstractNumId w:val="26"/>
  </w:num>
  <w:num w:numId="25" w16cid:durableId="1929383880">
    <w:abstractNumId w:val="15"/>
  </w:num>
  <w:num w:numId="26" w16cid:durableId="476381536">
    <w:abstractNumId w:val="45"/>
  </w:num>
  <w:num w:numId="27" w16cid:durableId="1071080792">
    <w:abstractNumId w:val="21"/>
  </w:num>
  <w:num w:numId="28" w16cid:durableId="1738046959">
    <w:abstractNumId w:val="6"/>
  </w:num>
  <w:num w:numId="29" w16cid:durableId="498811956">
    <w:abstractNumId w:val="40"/>
  </w:num>
  <w:num w:numId="30" w16cid:durableId="1818841593">
    <w:abstractNumId w:val="14"/>
  </w:num>
  <w:num w:numId="31" w16cid:durableId="916210879">
    <w:abstractNumId w:val="20"/>
  </w:num>
  <w:num w:numId="32" w16cid:durableId="714431834">
    <w:abstractNumId w:val="36"/>
  </w:num>
  <w:num w:numId="33" w16cid:durableId="1320646143">
    <w:abstractNumId w:val="23"/>
  </w:num>
  <w:num w:numId="34" w16cid:durableId="1543521905">
    <w:abstractNumId w:val="34"/>
  </w:num>
  <w:num w:numId="35" w16cid:durableId="324091343">
    <w:abstractNumId w:val="10"/>
  </w:num>
  <w:num w:numId="36" w16cid:durableId="957685036">
    <w:abstractNumId w:val="7"/>
  </w:num>
  <w:num w:numId="37" w16cid:durableId="1693263455">
    <w:abstractNumId w:val="25"/>
  </w:num>
  <w:num w:numId="38" w16cid:durableId="1331175380">
    <w:abstractNumId w:val="12"/>
  </w:num>
  <w:num w:numId="39" w16cid:durableId="1293516187">
    <w:abstractNumId w:val="0"/>
  </w:num>
  <w:num w:numId="40" w16cid:durableId="1684749347">
    <w:abstractNumId w:val="41"/>
  </w:num>
  <w:num w:numId="41" w16cid:durableId="1226722712">
    <w:abstractNumId w:val="47"/>
  </w:num>
  <w:num w:numId="42" w16cid:durableId="112020221">
    <w:abstractNumId w:val="4"/>
  </w:num>
  <w:num w:numId="43" w16cid:durableId="242110721">
    <w:abstractNumId w:val="48"/>
  </w:num>
  <w:num w:numId="44" w16cid:durableId="1365445825">
    <w:abstractNumId w:val="39"/>
  </w:num>
  <w:num w:numId="45" w16cid:durableId="30351794">
    <w:abstractNumId w:val="11"/>
  </w:num>
  <w:num w:numId="46" w16cid:durableId="1419791710">
    <w:abstractNumId w:val="3"/>
  </w:num>
  <w:num w:numId="47" w16cid:durableId="1351878731">
    <w:abstractNumId w:val="27"/>
  </w:num>
  <w:num w:numId="48" w16cid:durableId="1125582231">
    <w:abstractNumId w:val="33"/>
  </w:num>
  <w:num w:numId="49" w16cid:durableId="398792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5A"/>
    <w:rsid w:val="000026ED"/>
    <w:rsid w:val="000039D5"/>
    <w:rsid w:val="00005615"/>
    <w:rsid w:val="000106C2"/>
    <w:rsid w:val="000118CC"/>
    <w:rsid w:val="00012BD1"/>
    <w:rsid w:val="000159BC"/>
    <w:rsid w:val="00025A05"/>
    <w:rsid w:val="00027904"/>
    <w:rsid w:val="000313EC"/>
    <w:rsid w:val="00034530"/>
    <w:rsid w:val="00035C47"/>
    <w:rsid w:val="000362E5"/>
    <w:rsid w:val="00050E59"/>
    <w:rsid w:val="00052284"/>
    <w:rsid w:val="000578B3"/>
    <w:rsid w:val="00061A01"/>
    <w:rsid w:val="00070982"/>
    <w:rsid w:val="00074D46"/>
    <w:rsid w:val="000759A4"/>
    <w:rsid w:val="000816C1"/>
    <w:rsid w:val="00085698"/>
    <w:rsid w:val="0009642D"/>
    <w:rsid w:val="00097338"/>
    <w:rsid w:val="00097A0F"/>
    <w:rsid w:val="000A06A1"/>
    <w:rsid w:val="000A0BDF"/>
    <w:rsid w:val="000A72AD"/>
    <w:rsid w:val="000A7B42"/>
    <w:rsid w:val="000A7E39"/>
    <w:rsid w:val="000B0949"/>
    <w:rsid w:val="000B167A"/>
    <w:rsid w:val="000B25BA"/>
    <w:rsid w:val="000C145F"/>
    <w:rsid w:val="000C299D"/>
    <w:rsid w:val="000C2AF3"/>
    <w:rsid w:val="000C32AF"/>
    <w:rsid w:val="000C78CA"/>
    <w:rsid w:val="000D1591"/>
    <w:rsid w:val="000D1DB7"/>
    <w:rsid w:val="000D6A71"/>
    <w:rsid w:val="000E202A"/>
    <w:rsid w:val="000E2A27"/>
    <w:rsid w:val="000E54DA"/>
    <w:rsid w:val="000F3224"/>
    <w:rsid w:val="000F39E7"/>
    <w:rsid w:val="000F5C16"/>
    <w:rsid w:val="0010094F"/>
    <w:rsid w:val="0010108D"/>
    <w:rsid w:val="0010557A"/>
    <w:rsid w:val="00105ED1"/>
    <w:rsid w:val="00114121"/>
    <w:rsid w:val="001142CE"/>
    <w:rsid w:val="0011598B"/>
    <w:rsid w:val="00122C3A"/>
    <w:rsid w:val="00124490"/>
    <w:rsid w:val="0012465B"/>
    <w:rsid w:val="001247DC"/>
    <w:rsid w:val="001307EC"/>
    <w:rsid w:val="00130BB2"/>
    <w:rsid w:val="001317F5"/>
    <w:rsid w:val="00133050"/>
    <w:rsid w:val="00135896"/>
    <w:rsid w:val="00135F15"/>
    <w:rsid w:val="001416C6"/>
    <w:rsid w:val="00144D6F"/>
    <w:rsid w:val="00153D8D"/>
    <w:rsid w:val="00154A08"/>
    <w:rsid w:val="001562CA"/>
    <w:rsid w:val="001617AA"/>
    <w:rsid w:val="00164E4C"/>
    <w:rsid w:val="0016637F"/>
    <w:rsid w:val="00167C4E"/>
    <w:rsid w:val="00170913"/>
    <w:rsid w:val="00171937"/>
    <w:rsid w:val="00174223"/>
    <w:rsid w:val="00174841"/>
    <w:rsid w:val="00175C47"/>
    <w:rsid w:val="00180CAD"/>
    <w:rsid w:val="00180F2F"/>
    <w:rsid w:val="00187B10"/>
    <w:rsid w:val="00191C1E"/>
    <w:rsid w:val="00192C5E"/>
    <w:rsid w:val="00194981"/>
    <w:rsid w:val="001A1B40"/>
    <w:rsid w:val="001B3270"/>
    <w:rsid w:val="001B449B"/>
    <w:rsid w:val="001B51FC"/>
    <w:rsid w:val="001B6060"/>
    <w:rsid w:val="001C72A6"/>
    <w:rsid w:val="001D0D44"/>
    <w:rsid w:val="001D3C44"/>
    <w:rsid w:val="001E032F"/>
    <w:rsid w:val="001E7379"/>
    <w:rsid w:val="001F0DA4"/>
    <w:rsid w:val="001F0E43"/>
    <w:rsid w:val="001F1A9D"/>
    <w:rsid w:val="002014D2"/>
    <w:rsid w:val="00203612"/>
    <w:rsid w:val="002048B7"/>
    <w:rsid w:val="00206056"/>
    <w:rsid w:val="00206609"/>
    <w:rsid w:val="00211197"/>
    <w:rsid w:val="00211B94"/>
    <w:rsid w:val="00217F38"/>
    <w:rsid w:val="00223D9A"/>
    <w:rsid w:val="002258EF"/>
    <w:rsid w:val="00231887"/>
    <w:rsid w:val="002344E2"/>
    <w:rsid w:val="00234771"/>
    <w:rsid w:val="002361D0"/>
    <w:rsid w:val="002368D4"/>
    <w:rsid w:val="00240347"/>
    <w:rsid w:val="0024059B"/>
    <w:rsid w:val="00243ABF"/>
    <w:rsid w:val="0025057B"/>
    <w:rsid w:val="0025104A"/>
    <w:rsid w:val="00252190"/>
    <w:rsid w:val="0026183C"/>
    <w:rsid w:val="0026272E"/>
    <w:rsid w:val="00262861"/>
    <w:rsid w:val="00264721"/>
    <w:rsid w:val="002662B9"/>
    <w:rsid w:val="00266D46"/>
    <w:rsid w:val="00274806"/>
    <w:rsid w:val="0027745E"/>
    <w:rsid w:val="00280530"/>
    <w:rsid w:val="0028198C"/>
    <w:rsid w:val="002850EB"/>
    <w:rsid w:val="00285AC5"/>
    <w:rsid w:val="002900E6"/>
    <w:rsid w:val="002904DF"/>
    <w:rsid w:val="002A78F9"/>
    <w:rsid w:val="002B190F"/>
    <w:rsid w:val="002B2D44"/>
    <w:rsid w:val="002B7498"/>
    <w:rsid w:val="002C14D7"/>
    <w:rsid w:val="002C1B8D"/>
    <w:rsid w:val="002C2C8C"/>
    <w:rsid w:val="002C6760"/>
    <w:rsid w:val="002D3049"/>
    <w:rsid w:val="002D4D6A"/>
    <w:rsid w:val="002E0EBD"/>
    <w:rsid w:val="002E73EF"/>
    <w:rsid w:val="002F0CF6"/>
    <w:rsid w:val="002F1E97"/>
    <w:rsid w:val="002F3FFC"/>
    <w:rsid w:val="002F4C52"/>
    <w:rsid w:val="00302212"/>
    <w:rsid w:val="0030502B"/>
    <w:rsid w:val="003068C1"/>
    <w:rsid w:val="00311610"/>
    <w:rsid w:val="00314FFA"/>
    <w:rsid w:val="00320CB1"/>
    <w:rsid w:val="00321378"/>
    <w:rsid w:val="0033155C"/>
    <w:rsid w:val="00337795"/>
    <w:rsid w:val="003444F0"/>
    <w:rsid w:val="00346C7E"/>
    <w:rsid w:val="00347801"/>
    <w:rsid w:val="00355D90"/>
    <w:rsid w:val="003578EB"/>
    <w:rsid w:val="003606F5"/>
    <w:rsid w:val="00366F5E"/>
    <w:rsid w:val="0037615D"/>
    <w:rsid w:val="0038158F"/>
    <w:rsid w:val="003907CD"/>
    <w:rsid w:val="00390AEC"/>
    <w:rsid w:val="003920BD"/>
    <w:rsid w:val="00394B56"/>
    <w:rsid w:val="00396752"/>
    <w:rsid w:val="0039687C"/>
    <w:rsid w:val="003973F8"/>
    <w:rsid w:val="0039743D"/>
    <w:rsid w:val="003A08FC"/>
    <w:rsid w:val="003A7EB2"/>
    <w:rsid w:val="003B0B6F"/>
    <w:rsid w:val="003B1D5C"/>
    <w:rsid w:val="003B2BA2"/>
    <w:rsid w:val="003B2CCF"/>
    <w:rsid w:val="003B4913"/>
    <w:rsid w:val="003B5B88"/>
    <w:rsid w:val="003C0453"/>
    <w:rsid w:val="003C3719"/>
    <w:rsid w:val="003C63FB"/>
    <w:rsid w:val="003D3775"/>
    <w:rsid w:val="003D7548"/>
    <w:rsid w:val="003D77D3"/>
    <w:rsid w:val="003E1BD0"/>
    <w:rsid w:val="003E32F7"/>
    <w:rsid w:val="003E507D"/>
    <w:rsid w:val="003E6D98"/>
    <w:rsid w:val="003F07C7"/>
    <w:rsid w:val="003F080F"/>
    <w:rsid w:val="003F26DE"/>
    <w:rsid w:val="003F7081"/>
    <w:rsid w:val="00401FCB"/>
    <w:rsid w:val="004025CB"/>
    <w:rsid w:val="00403BBF"/>
    <w:rsid w:val="00405540"/>
    <w:rsid w:val="00405890"/>
    <w:rsid w:val="004062FA"/>
    <w:rsid w:val="004118FA"/>
    <w:rsid w:val="004130BE"/>
    <w:rsid w:val="00420272"/>
    <w:rsid w:val="00424880"/>
    <w:rsid w:val="00424B0C"/>
    <w:rsid w:val="004409FD"/>
    <w:rsid w:val="00441758"/>
    <w:rsid w:val="004443EB"/>
    <w:rsid w:val="00445EAD"/>
    <w:rsid w:val="00446A03"/>
    <w:rsid w:val="004471C5"/>
    <w:rsid w:val="004477DD"/>
    <w:rsid w:val="00451F52"/>
    <w:rsid w:val="0046066C"/>
    <w:rsid w:val="00465A3D"/>
    <w:rsid w:val="00466A39"/>
    <w:rsid w:val="004670D0"/>
    <w:rsid w:val="0047150E"/>
    <w:rsid w:val="004727AD"/>
    <w:rsid w:val="00472D7F"/>
    <w:rsid w:val="004778C0"/>
    <w:rsid w:val="004778C5"/>
    <w:rsid w:val="00477995"/>
    <w:rsid w:val="004804A2"/>
    <w:rsid w:val="004812B8"/>
    <w:rsid w:val="004834A1"/>
    <w:rsid w:val="004856F7"/>
    <w:rsid w:val="00485AAA"/>
    <w:rsid w:val="00486660"/>
    <w:rsid w:val="00491571"/>
    <w:rsid w:val="004932F7"/>
    <w:rsid w:val="0049630F"/>
    <w:rsid w:val="004A0499"/>
    <w:rsid w:val="004A268E"/>
    <w:rsid w:val="004A3AFA"/>
    <w:rsid w:val="004A616F"/>
    <w:rsid w:val="004B0132"/>
    <w:rsid w:val="004B33A9"/>
    <w:rsid w:val="004C001C"/>
    <w:rsid w:val="004C1799"/>
    <w:rsid w:val="004C2633"/>
    <w:rsid w:val="004C4D19"/>
    <w:rsid w:val="004D0F33"/>
    <w:rsid w:val="004D1819"/>
    <w:rsid w:val="004D51D1"/>
    <w:rsid w:val="004D534D"/>
    <w:rsid w:val="004D594D"/>
    <w:rsid w:val="004D7222"/>
    <w:rsid w:val="004D7AE7"/>
    <w:rsid w:val="004F1AAC"/>
    <w:rsid w:val="004F4F70"/>
    <w:rsid w:val="0050165A"/>
    <w:rsid w:val="005018BE"/>
    <w:rsid w:val="00504E84"/>
    <w:rsid w:val="00505809"/>
    <w:rsid w:val="0050668D"/>
    <w:rsid w:val="00507C46"/>
    <w:rsid w:val="0051499C"/>
    <w:rsid w:val="005166E2"/>
    <w:rsid w:val="0051675F"/>
    <w:rsid w:val="00517C1E"/>
    <w:rsid w:val="00520CCE"/>
    <w:rsid w:val="00521A2C"/>
    <w:rsid w:val="00522504"/>
    <w:rsid w:val="00522E30"/>
    <w:rsid w:val="005233A1"/>
    <w:rsid w:val="00523B52"/>
    <w:rsid w:val="00523BA4"/>
    <w:rsid w:val="00526EE0"/>
    <w:rsid w:val="00527574"/>
    <w:rsid w:val="005309FA"/>
    <w:rsid w:val="0053408C"/>
    <w:rsid w:val="00535E12"/>
    <w:rsid w:val="00536FE2"/>
    <w:rsid w:val="00540EB2"/>
    <w:rsid w:val="00542D88"/>
    <w:rsid w:val="00546480"/>
    <w:rsid w:val="00546A43"/>
    <w:rsid w:val="0054705D"/>
    <w:rsid w:val="00550FF2"/>
    <w:rsid w:val="00555BF4"/>
    <w:rsid w:val="0055653C"/>
    <w:rsid w:val="00562A50"/>
    <w:rsid w:val="00564008"/>
    <w:rsid w:val="005643CE"/>
    <w:rsid w:val="005655A7"/>
    <w:rsid w:val="00571CC4"/>
    <w:rsid w:val="00572145"/>
    <w:rsid w:val="005757B6"/>
    <w:rsid w:val="00582F1B"/>
    <w:rsid w:val="00582FA9"/>
    <w:rsid w:val="005857D4"/>
    <w:rsid w:val="00587159"/>
    <w:rsid w:val="00592D9A"/>
    <w:rsid w:val="00594A3B"/>
    <w:rsid w:val="005A7020"/>
    <w:rsid w:val="005A7E50"/>
    <w:rsid w:val="005B2DC7"/>
    <w:rsid w:val="005B4F5A"/>
    <w:rsid w:val="005B5008"/>
    <w:rsid w:val="005B5458"/>
    <w:rsid w:val="005B5734"/>
    <w:rsid w:val="005B5998"/>
    <w:rsid w:val="005B74A0"/>
    <w:rsid w:val="005C09A7"/>
    <w:rsid w:val="005C0E9B"/>
    <w:rsid w:val="005C24C8"/>
    <w:rsid w:val="005D0BB1"/>
    <w:rsid w:val="005D16F8"/>
    <w:rsid w:val="005D41B6"/>
    <w:rsid w:val="005D6C4F"/>
    <w:rsid w:val="005E2BF1"/>
    <w:rsid w:val="005E4BB8"/>
    <w:rsid w:val="005E6D76"/>
    <w:rsid w:val="005E78DC"/>
    <w:rsid w:val="005F097D"/>
    <w:rsid w:val="005F1EFF"/>
    <w:rsid w:val="005F2B8D"/>
    <w:rsid w:val="005F5245"/>
    <w:rsid w:val="005F5C2D"/>
    <w:rsid w:val="0060032C"/>
    <w:rsid w:val="00601C61"/>
    <w:rsid w:val="00604360"/>
    <w:rsid w:val="00606C1A"/>
    <w:rsid w:val="0060760C"/>
    <w:rsid w:val="00620E65"/>
    <w:rsid w:val="0062133D"/>
    <w:rsid w:val="006224F8"/>
    <w:rsid w:val="00624A67"/>
    <w:rsid w:val="00625539"/>
    <w:rsid w:val="00626A4E"/>
    <w:rsid w:val="00631153"/>
    <w:rsid w:val="00632832"/>
    <w:rsid w:val="00635021"/>
    <w:rsid w:val="0063543C"/>
    <w:rsid w:val="00640588"/>
    <w:rsid w:val="00640700"/>
    <w:rsid w:val="006430EF"/>
    <w:rsid w:val="00644A10"/>
    <w:rsid w:val="0064515E"/>
    <w:rsid w:val="00645DAE"/>
    <w:rsid w:val="006461AF"/>
    <w:rsid w:val="00646760"/>
    <w:rsid w:val="00646800"/>
    <w:rsid w:val="00650C77"/>
    <w:rsid w:val="00651DBE"/>
    <w:rsid w:val="00657FDE"/>
    <w:rsid w:val="0066642E"/>
    <w:rsid w:val="0067237A"/>
    <w:rsid w:val="006762A8"/>
    <w:rsid w:val="006807B4"/>
    <w:rsid w:val="00686B8C"/>
    <w:rsid w:val="00686CB6"/>
    <w:rsid w:val="00690750"/>
    <w:rsid w:val="00692964"/>
    <w:rsid w:val="00695221"/>
    <w:rsid w:val="006A0B2C"/>
    <w:rsid w:val="006A44CB"/>
    <w:rsid w:val="006A73EB"/>
    <w:rsid w:val="006B1101"/>
    <w:rsid w:val="006B28D7"/>
    <w:rsid w:val="006B692E"/>
    <w:rsid w:val="006B7D12"/>
    <w:rsid w:val="006D2DF2"/>
    <w:rsid w:val="006D3A83"/>
    <w:rsid w:val="006D4B36"/>
    <w:rsid w:val="006D6C9C"/>
    <w:rsid w:val="006E56D5"/>
    <w:rsid w:val="006E57DD"/>
    <w:rsid w:val="006E5864"/>
    <w:rsid w:val="006F0DA3"/>
    <w:rsid w:val="006F144B"/>
    <w:rsid w:val="006F3341"/>
    <w:rsid w:val="00701903"/>
    <w:rsid w:val="007025D9"/>
    <w:rsid w:val="00702BFA"/>
    <w:rsid w:val="0070315D"/>
    <w:rsid w:val="00713B3B"/>
    <w:rsid w:val="007158CB"/>
    <w:rsid w:val="00721639"/>
    <w:rsid w:val="00723854"/>
    <w:rsid w:val="00733FB8"/>
    <w:rsid w:val="00735B49"/>
    <w:rsid w:val="00735E7C"/>
    <w:rsid w:val="00740200"/>
    <w:rsid w:val="0074247E"/>
    <w:rsid w:val="007428F3"/>
    <w:rsid w:val="00743EF0"/>
    <w:rsid w:val="007470C9"/>
    <w:rsid w:val="007511B9"/>
    <w:rsid w:val="00753606"/>
    <w:rsid w:val="0076144E"/>
    <w:rsid w:val="00761A19"/>
    <w:rsid w:val="0076228A"/>
    <w:rsid w:val="0076231B"/>
    <w:rsid w:val="0076240D"/>
    <w:rsid w:val="00766053"/>
    <w:rsid w:val="00767FE6"/>
    <w:rsid w:val="00773383"/>
    <w:rsid w:val="00784008"/>
    <w:rsid w:val="007856F0"/>
    <w:rsid w:val="007901A8"/>
    <w:rsid w:val="00791059"/>
    <w:rsid w:val="00792493"/>
    <w:rsid w:val="007A1DBE"/>
    <w:rsid w:val="007A5C7D"/>
    <w:rsid w:val="007A6CE9"/>
    <w:rsid w:val="007A7327"/>
    <w:rsid w:val="007B0D6F"/>
    <w:rsid w:val="007B447E"/>
    <w:rsid w:val="007C3590"/>
    <w:rsid w:val="007D411E"/>
    <w:rsid w:val="007D4901"/>
    <w:rsid w:val="007D5121"/>
    <w:rsid w:val="007D51F4"/>
    <w:rsid w:val="007D7699"/>
    <w:rsid w:val="007E0203"/>
    <w:rsid w:val="007E0FF3"/>
    <w:rsid w:val="007E4C6F"/>
    <w:rsid w:val="007E530E"/>
    <w:rsid w:val="007E68B1"/>
    <w:rsid w:val="007F221F"/>
    <w:rsid w:val="007F62F2"/>
    <w:rsid w:val="008018CF"/>
    <w:rsid w:val="00801FFC"/>
    <w:rsid w:val="00807266"/>
    <w:rsid w:val="008151EC"/>
    <w:rsid w:val="008159BF"/>
    <w:rsid w:val="008242F8"/>
    <w:rsid w:val="00826F1D"/>
    <w:rsid w:val="0082703C"/>
    <w:rsid w:val="00830A21"/>
    <w:rsid w:val="00836489"/>
    <w:rsid w:val="008447DF"/>
    <w:rsid w:val="00853E23"/>
    <w:rsid w:val="00866D36"/>
    <w:rsid w:val="00866EF0"/>
    <w:rsid w:val="008700B8"/>
    <w:rsid w:val="00871072"/>
    <w:rsid w:val="00871E20"/>
    <w:rsid w:val="008748B4"/>
    <w:rsid w:val="00874D21"/>
    <w:rsid w:val="00876028"/>
    <w:rsid w:val="00877CC2"/>
    <w:rsid w:val="00881A5A"/>
    <w:rsid w:val="00884857"/>
    <w:rsid w:val="0088513E"/>
    <w:rsid w:val="00891A71"/>
    <w:rsid w:val="00893837"/>
    <w:rsid w:val="0089387B"/>
    <w:rsid w:val="008951FC"/>
    <w:rsid w:val="008A1748"/>
    <w:rsid w:val="008A3C8F"/>
    <w:rsid w:val="008A5932"/>
    <w:rsid w:val="008A5BB8"/>
    <w:rsid w:val="008A6109"/>
    <w:rsid w:val="008A6252"/>
    <w:rsid w:val="008A6B95"/>
    <w:rsid w:val="008B19E0"/>
    <w:rsid w:val="008B6D73"/>
    <w:rsid w:val="008C35D5"/>
    <w:rsid w:val="008E4ED1"/>
    <w:rsid w:val="008E7A79"/>
    <w:rsid w:val="008F139A"/>
    <w:rsid w:val="008F2777"/>
    <w:rsid w:val="008F2AAC"/>
    <w:rsid w:val="008F43BB"/>
    <w:rsid w:val="009017A0"/>
    <w:rsid w:val="00903744"/>
    <w:rsid w:val="009042F0"/>
    <w:rsid w:val="00904DBD"/>
    <w:rsid w:val="0090603F"/>
    <w:rsid w:val="00912251"/>
    <w:rsid w:val="00913EF4"/>
    <w:rsid w:val="00914FD0"/>
    <w:rsid w:val="00917231"/>
    <w:rsid w:val="009211FE"/>
    <w:rsid w:val="00921ED3"/>
    <w:rsid w:val="00922E8E"/>
    <w:rsid w:val="00930E61"/>
    <w:rsid w:val="009327F5"/>
    <w:rsid w:val="00932CB6"/>
    <w:rsid w:val="0093325D"/>
    <w:rsid w:val="00936264"/>
    <w:rsid w:val="00937796"/>
    <w:rsid w:val="00944DB1"/>
    <w:rsid w:val="009473C5"/>
    <w:rsid w:val="009477AF"/>
    <w:rsid w:val="00960218"/>
    <w:rsid w:val="009618E4"/>
    <w:rsid w:val="0096205B"/>
    <w:rsid w:val="00962B0C"/>
    <w:rsid w:val="00962D28"/>
    <w:rsid w:val="0096551B"/>
    <w:rsid w:val="0096576E"/>
    <w:rsid w:val="00967876"/>
    <w:rsid w:val="009733C0"/>
    <w:rsid w:val="009733DD"/>
    <w:rsid w:val="00975E1C"/>
    <w:rsid w:val="00986D45"/>
    <w:rsid w:val="0099197A"/>
    <w:rsid w:val="00997DD6"/>
    <w:rsid w:val="009A3724"/>
    <w:rsid w:val="009B0BB6"/>
    <w:rsid w:val="009B4FB2"/>
    <w:rsid w:val="009B57B3"/>
    <w:rsid w:val="009C3C80"/>
    <w:rsid w:val="009C453C"/>
    <w:rsid w:val="009C5CE4"/>
    <w:rsid w:val="009C7472"/>
    <w:rsid w:val="009D1EB0"/>
    <w:rsid w:val="009D7610"/>
    <w:rsid w:val="009E1665"/>
    <w:rsid w:val="009E1C43"/>
    <w:rsid w:val="009E5B57"/>
    <w:rsid w:val="009E7B49"/>
    <w:rsid w:val="009F1D48"/>
    <w:rsid w:val="009F2B1C"/>
    <w:rsid w:val="00A01B48"/>
    <w:rsid w:val="00A031FD"/>
    <w:rsid w:val="00A05F3E"/>
    <w:rsid w:val="00A078DB"/>
    <w:rsid w:val="00A10564"/>
    <w:rsid w:val="00A110F6"/>
    <w:rsid w:val="00A166CC"/>
    <w:rsid w:val="00A21B98"/>
    <w:rsid w:val="00A22440"/>
    <w:rsid w:val="00A22DC0"/>
    <w:rsid w:val="00A24108"/>
    <w:rsid w:val="00A26C24"/>
    <w:rsid w:val="00A321E7"/>
    <w:rsid w:val="00A33476"/>
    <w:rsid w:val="00A34846"/>
    <w:rsid w:val="00A37C49"/>
    <w:rsid w:val="00A42B74"/>
    <w:rsid w:val="00A456FF"/>
    <w:rsid w:val="00A4680C"/>
    <w:rsid w:val="00A51F1E"/>
    <w:rsid w:val="00A520DE"/>
    <w:rsid w:val="00A54E5C"/>
    <w:rsid w:val="00A63398"/>
    <w:rsid w:val="00A64393"/>
    <w:rsid w:val="00A64EAB"/>
    <w:rsid w:val="00A6758F"/>
    <w:rsid w:val="00A676FA"/>
    <w:rsid w:val="00A67F88"/>
    <w:rsid w:val="00A700A6"/>
    <w:rsid w:val="00A75F8E"/>
    <w:rsid w:val="00A80517"/>
    <w:rsid w:val="00A828B7"/>
    <w:rsid w:val="00A86241"/>
    <w:rsid w:val="00A86ED9"/>
    <w:rsid w:val="00A8762D"/>
    <w:rsid w:val="00A943A3"/>
    <w:rsid w:val="00A953F0"/>
    <w:rsid w:val="00A97B17"/>
    <w:rsid w:val="00AA01FE"/>
    <w:rsid w:val="00AA1539"/>
    <w:rsid w:val="00AA3B29"/>
    <w:rsid w:val="00AA3BCA"/>
    <w:rsid w:val="00AA44C2"/>
    <w:rsid w:val="00AA6D14"/>
    <w:rsid w:val="00AA7E3E"/>
    <w:rsid w:val="00AB0BFD"/>
    <w:rsid w:val="00AB0DB8"/>
    <w:rsid w:val="00AB77E9"/>
    <w:rsid w:val="00AC066A"/>
    <w:rsid w:val="00AC16AE"/>
    <w:rsid w:val="00AC2E52"/>
    <w:rsid w:val="00AC34E5"/>
    <w:rsid w:val="00AC55CB"/>
    <w:rsid w:val="00AC7937"/>
    <w:rsid w:val="00AD06FB"/>
    <w:rsid w:val="00AD2DD6"/>
    <w:rsid w:val="00AD4D4E"/>
    <w:rsid w:val="00AE100D"/>
    <w:rsid w:val="00AE2578"/>
    <w:rsid w:val="00AE3C9F"/>
    <w:rsid w:val="00AE6B0E"/>
    <w:rsid w:val="00AE7386"/>
    <w:rsid w:val="00AF2DB9"/>
    <w:rsid w:val="00AF7AE8"/>
    <w:rsid w:val="00AF7F00"/>
    <w:rsid w:val="00B013CA"/>
    <w:rsid w:val="00B0376F"/>
    <w:rsid w:val="00B056AF"/>
    <w:rsid w:val="00B07D42"/>
    <w:rsid w:val="00B11E10"/>
    <w:rsid w:val="00B1427F"/>
    <w:rsid w:val="00B22104"/>
    <w:rsid w:val="00B22299"/>
    <w:rsid w:val="00B3059F"/>
    <w:rsid w:val="00B42157"/>
    <w:rsid w:val="00B43CD2"/>
    <w:rsid w:val="00B43FAE"/>
    <w:rsid w:val="00B4741A"/>
    <w:rsid w:val="00B51893"/>
    <w:rsid w:val="00B57872"/>
    <w:rsid w:val="00B614F3"/>
    <w:rsid w:val="00B62398"/>
    <w:rsid w:val="00B626B2"/>
    <w:rsid w:val="00B635F6"/>
    <w:rsid w:val="00B66602"/>
    <w:rsid w:val="00B71FD4"/>
    <w:rsid w:val="00B7310A"/>
    <w:rsid w:val="00B7505C"/>
    <w:rsid w:val="00B761F6"/>
    <w:rsid w:val="00B8080E"/>
    <w:rsid w:val="00B8448E"/>
    <w:rsid w:val="00B86E2E"/>
    <w:rsid w:val="00B91101"/>
    <w:rsid w:val="00B92209"/>
    <w:rsid w:val="00BB2F62"/>
    <w:rsid w:val="00BB450C"/>
    <w:rsid w:val="00BB4C9A"/>
    <w:rsid w:val="00BB4F71"/>
    <w:rsid w:val="00BB6D75"/>
    <w:rsid w:val="00BC7813"/>
    <w:rsid w:val="00BD4CA1"/>
    <w:rsid w:val="00BE0ACB"/>
    <w:rsid w:val="00BE4B19"/>
    <w:rsid w:val="00BF0B87"/>
    <w:rsid w:val="00BF1B32"/>
    <w:rsid w:val="00BF1FC4"/>
    <w:rsid w:val="00BF2D67"/>
    <w:rsid w:val="00C1457F"/>
    <w:rsid w:val="00C158A8"/>
    <w:rsid w:val="00C1661D"/>
    <w:rsid w:val="00C16C5B"/>
    <w:rsid w:val="00C20FDC"/>
    <w:rsid w:val="00C21791"/>
    <w:rsid w:val="00C272FD"/>
    <w:rsid w:val="00C32565"/>
    <w:rsid w:val="00C40308"/>
    <w:rsid w:val="00C4122D"/>
    <w:rsid w:val="00C51165"/>
    <w:rsid w:val="00C51B29"/>
    <w:rsid w:val="00C51C1E"/>
    <w:rsid w:val="00C52520"/>
    <w:rsid w:val="00C531A9"/>
    <w:rsid w:val="00C554C5"/>
    <w:rsid w:val="00C66A9D"/>
    <w:rsid w:val="00C676A9"/>
    <w:rsid w:val="00C676CC"/>
    <w:rsid w:val="00C677A2"/>
    <w:rsid w:val="00C71ACB"/>
    <w:rsid w:val="00C71E0B"/>
    <w:rsid w:val="00C72E8E"/>
    <w:rsid w:val="00C74090"/>
    <w:rsid w:val="00C74840"/>
    <w:rsid w:val="00C749DA"/>
    <w:rsid w:val="00C765AE"/>
    <w:rsid w:val="00C84B76"/>
    <w:rsid w:val="00C86B58"/>
    <w:rsid w:val="00C91204"/>
    <w:rsid w:val="00C9241F"/>
    <w:rsid w:val="00C95A93"/>
    <w:rsid w:val="00CA512B"/>
    <w:rsid w:val="00CA6372"/>
    <w:rsid w:val="00CA68C7"/>
    <w:rsid w:val="00CA77DD"/>
    <w:rsid w:val="00CA7FDC"/>
    <w:rsid w:val="00CB1E20"/>
    <w:rsid w:val="00CB3374"/>
    <w:rsid w:val="00CB376A"/>
    <w:rsid w:val="00CB6D14"/>
    <w:rsid w:val="00CC51DB"/>
    <w:rsid w:val="00CC6B9E"/>
    <w:rsid w:val="00CD2F78"/>
    <w:rsid w:val="00CD3316"/>
    <w:rsid w:val="00CD3CEC"/>
    <w:rsid w:val="00CD3F98"/>
    <w:rsid w:val="00CD5CEA"/>
    <w:rsid w:val="00CD66E7"/>
    <w:rsid w:val="00CE0701"/>
    <w:rsid w:val="00CE13C9"/>
    <w:rsid w:val="00CE5053"/>
    <w:rsid w:val="00CE7BAF"/>
    <w:rsid w:val="00CF40F0"/>
    <w:rsid w:val="00CF6349"/>
    <w:rsid w:val="00D1044B"/>
    <w:rsid w:val="00D12B93"/>
    <w:rsid w:val="00D1309E"/>
    <w:rsid w:val="00D137F8"/>
    <w:rsid w:val="00D2025B"/>
    <w:rsid w:val="00D21AF1"/>
    <w:rsid w:val="00D2570E"/>
    <w:rsid w:val="00D26B8B"/>
    <w:rsid w:val="00D357F2"/>
    <w:rsid w:val="00D376E4"/>
    <w:rsid w:val="00D37715"/>
    <w:rsid w:val="00D4530A"/>
    <w:rsid w:val="00D473B2"/>
    <w:rsid w:val="00D5337A"/>
    <w:rsid w:val="00D57313"/>
    <w:rsid w:val="00D6294B"/>
    <w:rsid w:val="00D6458F"/>
    <w:rsid w:val="00D646B9"/>
    <w:rsid w:val="00D7340B"/>
    <w:rsid w:val="00D746CE"/>
    <w:rsid w:val="00D90BD2"/>
    <w:rsid w:val="00D91F60"/>
    <w:rsid w:val="00D9298E"/>
    <w:rsid w:val="00D97B0B"/>
    <w:rsid w:val="00DA451F"/>
    <w:rsid w:val="00DA51F2"/>
    <w:rsid w:val="00DB059A"/>
    <w:rsid w:val="00DB70AE"/>
    <w:rsid w:val="00DC2D1F"/>
    <w:rsid w:val="00DD123F"/>
    <w:rsid w:val="00DD53C1"/>
    <w:rsid w:val="00DE20D7"/>
    <w:rsid w:val="00DE2591"/>
    <w:rsid w:val="00DE2C73"/>
    <w:rsid w:val="00DE48E1"/>
    <w:rsid w:val="00DE5AA4"/>
    <w:rsid w:val="00DE7220"/>
    <w:rsid w:val="00DE75EF"/>
    <w:rsid w:val="00DF381D"/>
    <w:rsid w:val="00E01EBB"/>
    <w:rsid w:val="00E01ECE"/>
    <w:rsid w:val="00E024D2"/>
    <w:rsid w:val="00E11902"/>
    <w:rsid w:val="00E1234F"/>
    <w:rsid w:val="00E12AEC"/>
    <w:rsid w:val="00E12D7A"/>
    <w:rsid w:val="00E131CD"/>
    <w:rsid w:val="00E1678E"/>
    <w:rsid w:val="00E2487A"/>
    <w:rsid w:val="00E269E6"/>
    <w:rsid w:val="00E31CA5"/>
    <w:rsid w:val="00E35E10"/>
    <w:rsid w:val="00E35E37"/>
    <w:rsid w:val="00E4159E"/>
    <w:rsid w:val="00E44484"/>
    <w:rsid w:val="00E53C88"/>
    <w:rsid w:val="00E54102"/>
    <w:rsid w:val="00E55D58"/>
    <w:rsid w:val="00E60172"/>
    <w:rsid w:val="00E61022"/>
    <w:rsid w:val="00E629A8"/>
    <w:rsid w:val="00E63B75"/>
    <w:rsid w:val="00E645AC"/>
    <w:rsid w:val="00E66296"/>
    <w:rsid w:val="00E66766"/>
    <w:rsid w:val="00E67EEC"/>
    <w:rsid w:val="00E67F56"/>
    <w:rsid w:val="00E72280"/>
    <w:rsid w:val="00E744BA"/>
    <w:rsid w:val="00E76500"/>
    <w:rsid w:val="00E770EB"/>
    <w:rsid w:val="00E9132F"/>
    <w:rsid w:val="00E95457"/>
    <w:rsid w:val="00E95A0C"/>
    <w:rsid w:val="00E971F0"/>
    <w:rsid w:val="00EA16FC"/>
    <w:rsid w:val="00EA3B37"/>
    <w:rsid w:val="00EA4997"/>
    <w:rsid w:val="00EA6436"/>
    <w:rsid w:val="00EB11A3"/>
    <w:rsid w:val="00EB14D8"/>
    <w:rsid w:val="00EC2188"/>
    <w:rsid w:val="00EC4547"/>
    <w:rsid w:val="00EC544D"/>
    <w:rsid w:val="00EC6042"/>
    <w:rsid w:val="00EC7161"/>
    <w:rsid w:val="00EC74A2"/>
    <w:rsid w:val="00ED5744"/>
    <w:rsid w:val="00EE038D"/>
    <w:rsid w:val="00EE1FB2"/>
    <w:rsid w:val="00EE236A"/>
    <w:rsid w:val="00EF3DF8"/>
    <w:rsid w:val="00F03638"/>
    <w:rsid w:val="00F11643"/>
    <w:rsid w:val="00F139E0"/>
    <w:rsid w:val="00F1637F"/>
    <w:rsid w:val="00F22EB3"/>
    <w:rsid w:val="00F235E2"/>
    <w:rsid w:val="00F24471"/>
    <w:rsid w:val="00F31CA9"/>
    <w:rsid w:val="00F335F1"/>
    <w:rsid w:val="00F33DC4"/>
    <w:rsid w:val="00F34105"/>
    <w:rsid w:val="00F37CFB"/>
    <w:rsid w:val="00F401E2"/>
    <w:rsid w:val="00F4626C"/>
    <w:rsid w:val="00F55DE5"/>
    <w:rsid w:val="00F56465"/>
    <w:rsid w:val="00F573F0"/>
    <w:rsid w:val="00F5778E"/>
    <w:rsid w:val="00F613F9"/>
    <w:rsid w:val="00F61709"/>
    <w:rsid w:val="00F64D0D"/>
    <w:rsid w:val="00F66682"/>
    <w:rsid w:val="00F703FF"/>
    <w:rsid w:val="00F75FCC"/>
    <w:rsid w:val="00F80365"/>
    <w:rsid w:val="00F80FB2"/>
    <w:rsid w:val="00F827B7"/>
    <w:rsid w:val="00F83995"/>
    <w:rsid w:val="00F87CDE"/>
    <w:rsid w:val="00F939CF"/>
    <w:rsid w:val="00FA0801"/>
    <w:rsid w:val="00FA3E00"/>
    <w:rsid w:val="00FA5D54"/>
    <w:rsid w:val="00FA7206"/>
    <w:rsid w:val="00FA7948"/>
    <w:rsid w:val="00FB5381"/>
    <w:rsid w:val="00FB7EE0"/>
    <w:rsid w:val="00FC28C2"/>
    <w:rsid w:val="00FD3445"/>
    <w:rsid w:val="00FD39AA"/>
    <w:rsid w:val="00FD471B"/>
    <w:rsid w:val="00FD529A"/>
    <w:rsid w:val="00FD64DC"/>
    <w:rsid w:val="00FD7573"/>
    <w:rsid w:val="00FE415A"/>
    <w:rsid w:val="00FE640B"/>
    <w:rsid w:val="00FE7732"/>
    <w:rsid w:val="00FF01DA"/>
    <w:rsid w:val="00FF4CC7"/>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4D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BD"/>
    <w:pPr>
      <w:widowControl w:val="0"/>
      <w:jc w:val="both"/>
    </w:pPr>
  </w:style>
  <w:style w:type="paragraph" w:styleId="1">
    <w:name w:val="heading 1"/>
    <w:basedOn w:val="a"/>
    <w:next w:val="a"/>
    <w:link w:val="10"/>
    <w:qFormat/>
    <w:rsid w:val="0050165A"/>
    <w:pPr>
      <w:keepNext/>
      <w:outlineLvl w:val="0"/>
    </w:pPr>
    <w:rPr>
      <w:rFonts w:ascii="Arial" w:eastAsia="ＭＳ ゴシック" w:hAnsi="Arial" w:cs="Times New Roman"/>
      <w:sz w:val="24"/>
      <w:szCs w:val="24"/>
    </w:rPr>
  </w:style>
  <w:style w:type="paragraph" w:styleId="2">
    <w:name w:val="heading 2"/>
    <w:basedOn w:val="a"/>
    <w:next w:val="a"/>
    <w:link w:val="20"/>
    <w:qFormat/>
    <w:rsid w:val="0050165A"/>
    <w:pPr>
      <w:keepNext/>
      <w:outlineLvl w:val="1"/>
    </w:pPr>
    <w:rPr>
      <w:rFonts w:ascii="Arial" w:eastAsia="ＭＳ ゴシック" w:hAnsi="Arial" w:cs="Times New Roman"/>
      <w:sz w:val="20"/>
      <w:szCs w:val="20"/>
    </w:rPr>
  </w:style>
  <w:style w:type="paragraph" w:styleId="3">
    <w:name w:val="heading 3"/>
    <w:basedOn w:val="a"/>
    <w:next w:val="a"/>
    <w:link w:val="30"/>
    <w:qFormat/>
    <w:rsid w:val="0050165A"/>
    <w:pPr>
      <w:keepNext/>
      <w:ind w:leftChars="400" w:left="400"/>
      <w:outlineLvl w:val="2"/>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165A"/>
    <w:rPr>
      <w:rFonts w:ascii="Arial" w:eastAsia="ＭＳ ゴシック" w:hAnsi="Arial" w:cs="Times New Roman"/>
      <w:sz w:val="24"/>
      <w:szCs w:val="24"/>
    </w:rPr>
  </w:style>
  <w:style w:type="character" w:customStyle="1" w:styleId="20">
    <w:name w:val="見出し 2 (文字)"/>
    <w:basedOn w:val="a0"/>
    <w:link w:val="2"/>
    <w:rsid w:val="0050165A"/>
    <w:rPr>
      <w:rFonts w:ascii="Arial" w:eastAsia="ＭＳ ゴシック" w:hAnsi="Arial" w:cs="Times New Roman"/>
      <w:sz w:val="20"/>
      <w:szCs w:val="20"/>
    </w:rPr>
  </w:style>
  <w:style w:type="character" w:customStyle="1" w:styleId="30">
    <w:name w:val="見出し 3 (文字)"/>
    <w:basedOn w:val="a0"/>
    <w:link w:val="3"/>
    <w:rsid w:val="0050165A"/>
    <w:rPr>
      <w:rFonts w:ascii="Arial" w:eastAsia="ＭＳ ゴシック" w:hAnsi="Arial" w:cs="Times New Roman"/>
      <w:sz w:val="20"/>
      <w:szCs w:val="20"/>
    </w:rPr>
  </w:style>
  <w:style w:type="paragraph" w:styleId="a3">
    <w:name w:val="header"/>
    <w:basedOn w:val="a"/>
    <w:link w:val="a4"/>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4">
    <w:name w:val="ヘッダー (文字)"/>
    <w:basedOn w:val="a0"/>
    <w:link w:val="a3"/>
    <w:uiPriority w:val="99"/>
    <w:rsid w:val="0050165A"/>
    <w:rPr>
      <w:rFonts w:ascii="ＭＳ 明朝" w:eastAsia="ＭＳ 明朝" w:hAnsi="Century" w:cs="Times New Roman"/>
      <w:sz w:val="20"/>
      <w:szCs w:val="20"/>
    </w:rPr>
  </w:style>
  <w:style w:type="paragraph" w:styleId="a5">
    <w:name w:val="footer"/>
    <w:basedOn w:val="a"/>
    <w:link w:val="a6"/>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6">
    <w:name w:val="フッター (文字)"/>
    <w:basedOn w:val="a0"/>
    <w:link w:val="a5"/>
    <w:uiPriority w:val="99"/>
    <w:rsid w:val="0050165A"/>
    <w:rPr>
      <w:rFonts w:ascii="ＭＳ 明朝" w:eastAsia="ＭＳ 明朝" w:hAnsi="Century" w:cs="Times New Roman"/>
      <w:sz w:val="20"/>
      <w:szCs w:val="20"/>
    </w:rPr>
  </w:style>
  <w:style w:type="character" w:styleId="a7">
    <w:name w:val="page number"/>
    <w:basedOn w:val="a0"/>
    <w:rsid w:val="0050165A"/>
  </w:style>
  <w:style w:type="paragraph" w:styleId="a8">
    <w:name w:val="Balloon Text"/>
    <w:basedOn w:val="a"/>
    <w:link w:val="a9"/>
    <w:semiHidden/>
    <w:rsid w:val="0050165A"/>
    <w:rPr>
      <w:rFonts w:ascii="Arial" w:eastAsia="ＭＳ ゴシック" w:hAnsi="Arial" w:cs="Times New Roman"/>
      <w:sz w:val="18"/>
      <w:szCs w:val="18"/>
    </w:rPr>
  </w:style>
  <w:style w:type="character" w:customStyle="1" w:styleId="a9">
    <w:name w:val="吹き出し (文字)"/>
    <w:basedOn w:val="a0"/>
    <w:link w:val="a8"/>
    <w:semiHidden/>
    <w:rsid w:val="0050165A"/>
    <w:rPr>
      <w:rFonts w:ascii="Arial" w:eastAsia="ＭＳ ゴシック" w:hAnsi="Arial" w:cs="Times New Roman"/>
      <w:sz w:val="18"/>
      <w:szCs w:val="18"/>
    </w:rPr>
  </w:style>
  <w:style w:type="table" w:styleId="aa">
    <w:name w:val="Table Grid"/>
    <w:basedOn w:val="a1"/>
    <w:rsid w:val="005016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165A"/>
    <w:rPr>
      <w:color w:val="0000FF"/>
      <w:u w:val="single"/>
    </w:rPr>
  </w:style>
  <w:style w:type="character" w:styleId="ac">
    <w:name w:val="annotation reference"/>
    <w:semiHidden/>
    <w:rsid w:val="0050165A"/>
    <w:rPr>
      <w:sz w:val="18"/>
      <w:szCs w:val="18"/>
    </w:rPr>
  </w:style>
  <w:style w:type="paragraph" w:styleId="ad">
    <w:name w:val="annotation text"/>
    <w:basedOn w:val="a"/>
    <w:link w:val="ae"/>
    <w:semiHidden/>
    <w:rsid w:val="0050165A"/>
    <w:pPr>
      <w:jc w:val="left"/>
    </w:pPr>
    <w:rPr>
      <w:rFonts w:ascii="ＭＳ 明朝" w:eastAsia="ＭＳ 明朝" w:hAnsi="Century" w:cs="Times New Roman"/>
      <w:sz w:val="20"/>
      <w:szCs w:val="20"/>
    </w:rPr>
  </w:style>
  <w:style w:type="character" w:customStyle="1" w:styleId="ae">
    <w:name w:val="コメント文字列 (文字)"/>
    <w:basedOn w:val="a0"/>
    <w:link w:val="ad"/>
    <w:semiHidden/>
    <w:rsid w:val="0050165A"/>
    <w:rPr>
      <w:rFonts w:ascii="ＭＳ 明朝" w:eastAsia="ＭＳ 明朝" w:hAnsi="Century" w:cs="Times New Roman"/>
      <w:sz w:val="20"/>
      <w:szCs w:val="20"/>
    </w:rPr>
  </w:style>
  <w:style w:type="paragraph" w:styleId="af">
    <w:name w:val="annotation subject"/>
    <w:basedOn w:val="ad"/>
    <w:next w:val="ad"/>
    <w:link w:val="af0"/>
    <w:semiHidden/>
    <w:rsid w:val="0050165A"/>
    <w:rPr>
      <w:b/>
      <w:bCs/>
    </w:rPr>
  </w:style>
  <w:style w:type="character" w:customStyle="1" w:styleId="af0">
    <w:name w:val="コメント内容 (文字)"/>
    <w:basedOn w:val="ae"/>
    <w:link w:val="af"/>
    <w:semiHidden/>
    <w:rsid w:val="0050165A"/>
    <w:rPr>
      <w:rFonts w:ascii="ＭＳ 明朝" w:eastAsia="ＭＳ 明朝" w:hAnsi="Century" w:cs="Times New Roman"/>
      <w:b/>
      <w:bCs/>
      <w:sz w:val="20"/>
      <w:szCs w:val="20"/>
    </w:rPr>
  </w:style>
  <w:style w:type="paragraph" w:styleId="af1">
    <w:name w:val="Closing"/>
    <w:basedOn w:val="a"/>
    <w:link w:val="af2"/>
    <w:uiPriority w:val="99"/>
    <w:rsid w:val="0050165A"/>
    <w:pPr>
      <w:jc w:val="right"/>
    </w:pPr>
    <w:rPr>
      <w:rFonts w:ascii="ＭＳ 明朝" w:eastAsia="ＭＳ 明朝" w:hAnsi="Century" w:cs="Times New Roman"/>
      <w:szCs w:val="21"/>
    </w:rPr>
  </w:style>
  <w:style w:type="character" w:customStyle="1" w:styleId="af2">
    <w:name w:val="結語 (文字)"/>
    <w:basedOn w:val="a0"/>
    <w:link w:val="af1"/>
    <w:uiPriority w:val="99"/>
    <w:rsid w:val="0050165A"/>
    <w:rPr>
      <w:rFonts w:ascii="ＭＳ 明朝" w:eastAsia="ＭＳ 明朝" w:hAnsi="Century" w:cs="Times New Roman"/>
      <w:szCs w:val="21"/>
    </w:rPr>
  </w:style>
  <w:style w:type="paragraph" w:styleId="af3">
    <w:name w:val="Revision"/>
    <w:hidden/>
    <w:uiPriority w:val="99"/>
    <w:semiHidden/>
    <w:rsid w:val="0050165A"/>
    <w:rPr>
      <w:rFonts w:ascii="ＭＳ 明朝" w:eastAsia="ＭＳ 明朝" w:hAnsi="Century" w:cs="Times New Roman"/>
      <w:sz w:val="20"/>
      <w:szCs w:val="20"/>
    </w:rPr>
  </w:style>
  <w:style w:type="paragraph" w:styleId="af4">
    <w:name w:val="List Paragraph"/>
    <w:basedOn w:val="a"/>
    <w:uiPriority w:val="34"/>
    <w:qFormat/>
    <w:rsid w:val="0050165A"/>
    <w:pPr>
      <w:ind w:leftChars="400" w:left="840"/>
    </w:pPr>
    <w:rPr>
      <w:rFonts w:ascii="ＭＳ 明朝" w:eastAsia="ＭＳ 明朝" w:hAnsi="Century" w:cs="Times New Roman"/>
      <w:sz w:val="20"/>
      <w:szCs w:val="20"/>
    </w:rPr>
  </w:style>
  <w:style w:type="paragraph" w:styleId="af5">
    <w:name w:val="Date"/>
    <w:basedOn w:val="a"/>
    <w:next w:val="a"/>
    <w:link w:val="af6"/>
    <w:uiPriority w:val="99"/>
    <w:semiHidden/>
    <w:unhideWhenUsed/>
    <w:rsid w:val="0050165A"/>
    <w:rPr>
      <w:rFonts w:ascii="ＭＳ 明朝" w:eastAsia="ＭＳ 明朝" w:hAnsi="Century" w:cs="Times New Roman"/>
      <w:sz w:val="20"/>
      <w:szCs w:val="20"/>
    </w:rPr>
  </w:style>
  <w:style w:type="character" w:customStyle="1" w:styleId="af6">
    <w:name w:val="日付 (文字)"/>
    <w:basedOn w:val="a0"/>
    <w:link w:val="af5"/>
    <w:uiPriority w:val="99"/>
    <w:semiHidden/>
    <w:rsid w:val="0050165A"/>
    <w:rPr>
      <w:rFonts w:ascii="ＭＳ 明朝" w:eastAsia="ＭＳ 明朝" w:hAnsi="Century" w:cs="Times New Roman"/>
      <w:sz w:val="20"/>
      <w:szCs w:val="20"/>
    </w:rPr>
  </w:style>
  <w:style w:type="paragraph" w:styleId="Web">
    <w:name w:val="Normal (Web)"/>
    <w:basedOn w:val="a"/>
    <w:uiPriority w:val="99"/>
    <w:semiHidden/>
    <w:unhideWhenUsed/>
    <w:rsid w:val="00761A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4">
      <w:bodyDiv w:val="1"/>
      <w:marLeft w:val="0"/>
      <w:marRight w:val="0"/>
      <w:marTop w:val="0"/>
      <w:marBottom w:val="0"/>
      <w:divBdr>
        <w:top w:val="none" w:sz="0" w:space="0" w:color="auto"/>
        <w:left w:val="none" w:sz="0" w:space="0" w:color="auto"/>
        <w:bottom w:val="none" w:sz="0" w:space="0" w:color="auto"/>
        <w:right w:val="none" w:sz="0" w:space="0" w:color="auto"/>
      </w:divBdr>
    </w:div>
    <w:div w:id="24647180">
      <w:bodyDiv w:val="1"/>
      <w:marLeft w:val="0"/>
      <w:marRight w:val="0"/>
      <w:marTop w:val="0"/>
      <w:marBottom w:val="0"/>
      <w:divBdr>
        <w:top w:val="none" w:sz="0" w:space="0" w:color="auto"/>
        <w:left w:val="none" w:sz="0" w:space="0" w:color="auto"/>
        <w:bottom w:val="none" w:sz="0" w:space="0" w:color="auto"/>
        <w:right w:val="none" w:sz="0" w:space="0" w:color="auto"/>
      </w:divBdr>
    </w:div>
    <w:div w:id="218055430">
      <w:bodyDiv w:val="1"/>
      <w:marLeft w:val="0"/>
      <w:marRight w:val="0"/>
      <w:marTop w:val="0"/>
      <w:marBottom w:val="0"/>
      <w:divBdr>
        <w:top w:val="none" w:sz="0" w:space="0" w:color="auto"/>
        <w:left w:val="none" w:sz="0" w:space="0" w:color="auto"/>
        <w:bottom w:val="none" w:sz="0" w:space="0" w:color="auto"/>
        <w:right w:val="none" w:sz="0" w:space="0" w:color="auto"/>
      </w:divBdr>
    </w:div>
    <w:div w:id="346251500">
      <w:bodyDiv w:val="1"/>
      <w:marLeft w:val="0"/>
      <w:marRight w:val="0"/>
      <w:marTop w:val="0"/>
      <w:marBottom w:val="0"/>
      <w:divBdr>
        <w:top w:val="none" w:sz="0" w:space="0" w:color="auto"/>
        <w:left w:val="none" w:sz="0" w:space="0" w:color="auto"/>
        <w:bottom w:val="none" w:sz="0" w:space="0" w:color="auto"/>
        <w:right w:val="none" w:sz="0" w:space="0" w:color="auto"/>
      </w:divBdr>
    </w:div>
    <w:div w:id="355037697">
      <w:bodyDiv w:val="1"/>
      <w:marLeft w:val="0"/>
      <w:marRight w:val="0"/>
      <w:marTop w:val="0"/>
      <w:marBottom w:val="0"/>
      <w:divBdr>
        <w:top w:val="none" w:sz="0" w:space="0" w:color="auto"/>
        <w:left w:val="none" w:sz="0" w:space="0" w:color="auto"/>
        <w:bottom w:val="none" w:sz="0" w:space="0" w:color="auto"/>
        <w:right w:val="none" w:sz="0" w:space="0" w:color="auto"/>
      </w:divBdr>
      <w:divsChild>
        <w:div w:id="101582705">
          <w:marLeft w:val="446"/>
          <w:marRight w:val="0"/>
          <w:marTop w:val="0"/>
          <w:marBottom w:val="0"/>
          <w:divBdr>
            <w:top w:val="none" w:sz="0" w:space="0" w:color="auto"/>
            <w:left w:val="none" w:sz="0" w:space="0" w:color="auto"/>
            <w:bottom w:val="none" w:sz="0" w:space="0" w:color="auto"/>
            <w:right w:val="none" w:sz="0" w:space="0" w:color="auto"/>
          </w:divBdr>
        </w:div>
      </w:divsChild>
    </w:div>
    <w:div w:id="402147656">
      <w:bodyDiv w:val="1"/>
      <w:marLeft w:val="0"/>
      <w:marRight w:val="0"/>
      <w:marTop w:val="0"/>
      <w:marBottom w:val="0"/>
      <w:divBdr>
        <w:top w:val="none" w:sz="0" w:space="0" w:color="auto"/>
        <w:left w:val="none" w:sz="0" w:space="0" w:color="auto"/>
        <w:bottom w:val="none" w:sz="0" w:space="0" w:color="auto"/>
        <w:right w:val="none" w:sz="0" w:space="0" w:color="auto"/>
      </w:divBdr>
    </w:div>
    <w:div w:id="581064826">
      <w:bodyDiv w:val="1"/>
      <w:marLeft w:val="0"/>
      <w:marRight w:val="0"/>
      <w:marTop w:val="0"/>
      <w:marBottom w:val="0"/>
      <w:divBdr>
        <w:top w:val="none" w:sz="0" w:space="0" w:color="auto"/>
        <w:left w:val="none" w:sz="0" w:space="0" w:color="auto"/>
        <w:bottom w:val="none" w:sz="0" w:space="0" w:color="auto"/>
        <w:right w:val="none" w:sz="0" w:space="0" w:color="auto"/>
      </w:divBdr>
    </w:div>
    <w:div w:id="645206749">
      <w:bodyDiv w:val="1"/>
      <w:marLeft w:val="0"/>
      <w:marRight w:val="0"/>
      <w:marTop w:val="0"/>
      <w:marBottom w:val="0"/>
      <w:divBdr>
        <w:top w:val="none" w:sz="0" w:space="0" w:color="auto"/>
        <w:left w:val="none" w:sz="0" w:space="0" w:color="auto"/>
        <w:bottom w:val="none" w:sz="0" w:space="0" w:color="auto"/>
        <w:right w:val="none" w:sz="0" w:space="0" w:color="auto"/>
      </w:divBdr>
      <w:divsChild>
        <w:div w:id="906263955">
          <w:marLeft w:val="446"/>
          <w:marRight w:val="0"/>
          <w:marTop w:val="0"/>
          <w:marBottom w:val="0"/>
          <w:divBdr>
            <w:top w:val="none" w:sz="0" w:space="0" w:color="auto"/>
            <w:left w:val="none" w:sz="0" w:space="0" w:color="auto"/>
            <w:bottom w:val="none" w:sz="0" w:space="0" w:color="auto"/>
            <w:right w:val="none" w:sz="0" w:space="0" w:color="auto"/>
          </w:divBdr>
        </w:div>
      </w:divsChild>
    </w:div>
    <w:div w:id="713193195">
      <w:bodyDiv w:val="1"/>
      <w:marLeft w:val="0"/>
      <w:marRight w:val="0"/>
      <w:marTop w:val="0"/>
      <w:marBottom w:val="0"/>
      <w:divBdr>
        <w:top w:val="none" w:sz="0" w:space="0" w:color="auto"/>
        <w:left w:val="none" w:sz="0" w:space="0" w:color="auto"/>
        <w:bottom w:val="none" w:sz="0" w:space="0" w:color="auto"/>
        <w:right w:val="none" w:sz="0" w:space="0" w:color="auto"/>
      </w:divBdr>
    </w:div>
    <w:div w:id="767502982">
      <w:bodyDiv w:val="1"/>
      <w:marLeft w:val="0"/>
      <w:marRight w:val="0"/>
      <w:marTop w:val="0"/>
      <w:marBottom w:val="0"/>
      <w:divBdr>
        <w:top w:val="none" w:sz="0" w:space="0" w:color="auto"/>
        <w:left w:val="none" w:sz="0" w:space="0" w:color="auto"/>
        <w:bottom w:val="none" w:sz="0" w:space="0" w:color="auto"/>
        <w:right w:val="none" w:sz="0" w:space="0" w:color="auto"/>
      </w:divBdr>
    </w:div>
    <w:div w:id="851380354">
      <w:bodyDiv w:val="1"/>
      <w:marLeft w:val="0"/>
      <w:marRight w:val="0"/>
      <w:marTop w:val="0"/>
      <w:marBottom w:val="0"/>
      <w:divBdr>
        <w:top w:val="none" w:sz="0" w:space="0" w:color="auto"/>
        <w:left w:val="none" w:sz="0" w:space="0" w:color="auto"/>
        <w:bottom w:val="none" w:sz="0" w:space="0" w:color="auto"/>
        <w:right w:val="none" w:sz="0" w:space="0" w:color="auto"/>
      </w:divBdr>
    </w:div>
    <w:div w:id="857698628">
      <w:bodyDiv w:val="1"/>
      <w:marLeft w:val="0"/>
      <w:marRight w:val="0"/>
      <w:marTop w:val="0"/>
      <w:marBottom w:val="0"/>
      <w:divBdr>
        <w:top w:val="none" w:sz="0" w:space="0" w:color="auto"/>
        <w:left w:val="none" w:sz="0" w:space="0" w:color="auto"/>
        <w:bottom w:val="none" w:sz="0" w:space="0" w:color="auto"/>
        <w:right w:val="none" w:sz="0" w:space="0" w:color="auto"/>
      </w:divBdr>
    </w:div>
    <w:div w:id="907957187">
      <w:bodyDiv w:val="1"/>
      <w:marLeft w:val="0"/>
      <w:marRight w:val="0"/>
      <w:marTop w:val="0"/>
      <w:marBottom w:val="0"/>
      <w:divBdr>
        <w:top w:val="none" w:sz="0" w:space="0" w:color="auto"/>
        <w:left w:val="none" w:sz="0" w:space="0" w:color="auto"/>
        <w:bottom w:val="none" w:sz="0" w:space="0" w:color="auto"/>
        <w:right w:val="none" w:sz="0" w:space="0" w:color="auto"/>
      </w:divBdr>
    </w:div>
    <w:div w:id="915364729">
      <w:bodyDiv w:val="1"/>
      <w:marLeft w:val="0"/>
      <w:marRight w:val="0"/>
      <w:marTop w:val="0"/>
      <w:marBottom w:val="0"/>
      <w:divBdr>
        <w:top w:val="none" w:sz="0" w:space="0" w:color="auto"/>
        <w:left w:val="none" w:sz="0" w:space="0" w:color="auto"/>
        <w:bottom w:val="none" w:sz="0" w:space="0" w:color="auto"/>
        <w:right w:val="none" w:sz="0" w:space="0" w:color="auto"/>
      </w:divBdr>
    </w:div>
    <w:div w:id="1061950776">
      <w:bodyDiv w:val="1"/>
      <w:marLeft w:val="0"/>
      <w:marRight w:val="0"/>
      <w:marTop w:val="0"/>
      <w:marBottom w:val="0"/>
      <w:divBdr>
        <w:top w:val="none" w:sz="0" w:space="0" w:color="auto"/>
        <w:left w:val="none" w:sz="0" w:space="0" w:color="auto"/>
        <w:bottom w:val="none" w:sz="0" w:space="0" w:color="auto"/>
        <w:right w:val="none" w:sz="0" w:space="0" w:color="auto"/>
      </w:divBdr>
    </w:div>
    <w:div w:id="1089421763">
      <w:bodyDiv w:val="1"/>
      <w:marLeft w:val="0"/>
      <w:marRight w:val="0"/>
      <w:marTop w:val="0"/>
      <w:marBottom w:val="0"/>
      <w:divBdr>
        <w:top w:val="none" w:sz="0" w:space="0" w:color="auto"/>
        <w:left w:val="none" w:sz="0" w:space="0" w:color="auto"/>
        <w:bottom w:val="none" w:sz="0" w:space="0" w:color="auto"/>
        <w:right w:val="none" w:sz="0" w:space="0" w:color="auto"/>
      </w:divBdr>
    </w:div>
    <w:div w:id="1147354597">
      <w:bodyDiv w:val="1"/>
      <w:marLeft w:val="0"/>
      <w:marRight w:val="0"/>
      <w:marTop w:val="0"/>
      <w:marBottom w:val="0"/>
      <w:divBdr>
        <w:top w:val="none" w:sz="0" w:space="0" w:color="auto"/>
        <w:left w:val="none" w:sz="0" w:space="0" w:color="auto"/>
        <w:bottom w:val="none" w:sz="0" w:space="0" w:color="auto"/>
        <w:right w:val="none" w:sz="0" w:space="0" w:color="auto"/>
      </w:divBdr>
    </w:div>
    <w:div w:id="1171331331">
      <w:bodyDiv w:val="1"/>
      <w:marLeft w:val="0"/>
      <w:marRight w:val="0"/>
      <w:marTop w:val="0"/>
      <w:marBottom w:val="0"/>
      <w:divBdr>
        <w:top w:val="none" w:sz="0" w:space="0" w:color="auto"/>
        <w:left w:val="none" w:sz="0" w:space="0" w:color="auto"/>
        <w:bottom w:val="none" w:sz="0" w:space="0" w:color="auto"/>
        <w:right w:val="none" w:sz="0" w:space="0" w:color="auto"/>
      </w:divBdr>
      <w:divsChild>
        <w:div w:id="97071136">
          <w:marLeft w:val="446"/>
          <w:marRight w:val="0"/>
          <w:marTop w:val="120"/>
          <w:marBottom w:val="0"/>
          <w:divBdr>
            <w:top w:val="none" w:sz="0" w:space="0" w:color="auto"/>
            <w:left w:val="none" w:sz="0" w:space="0" w:color="auto"/>
            <w:bottom w:val="none" w:sz="0" w:space="0" w:color="auto"/>
            <w:right w:val="none" w:sz="0" w:space="0" w:color="auto"/>
          </w:divBdr>
        </w:div>
      </w:divsChild>
    </w:div>
    <w:div w:id="1243295535">
      <w:bodyDiv w:val="1"/>
      <w:marLeft w:val="0"/>
      <w:marRight w:val="0"/>
      <w:marTop w:val="0"/>
      <w:marBottom w:val="0"/>
      <w:divBdr>
        <w:top w:val="none" w:sz="0" w:space="0" w:color="auto"/>
        <w:left w:val="none" w:sz="0" w:space="0" w:color="auto"/>
        <w:bottom w:val="none" w:sz="0" w:space="0" w:color="auto"/>
        <w:right w:val="none" w:sz="0" w:space="0" w:color="auto"/>
      </w:divBdr>
    </w:div>
    <w:div w:id="1276788342">
      <w:bodyDiv w:val="1"/>
      <w:marLeft w:val="0"/>
      <w:marRight w:val="0"/>
      <w:marTop w:val="0"/>
      <w:marBottom w:val="0"/>
      <w:divBdr>
        <w:top w:val="none" w:sz="0" w:space="0" w:color="auto"/>
        <w:left w:val="none" w:sz="0" w:space="0" w:color="auto"/>
        <w:bottom w:val="none" w:sz="0" w:space="0" w:color="auto"/>
        <w:right w:val="none" w:sz="0" w:space="0" w:color="auto"/>
      </w:divBdr>
    </w:div>
    <w:div w:id="1343776680">
      <w:bodyDiv w:val="1"/>
      <w:marLeft w:val="0"/>
      <w:marRight w:val="0"/>
      <w:marTop w:val="0"/>
      <w:marBottom w:val="0"/>
      <w:divBdr>
        <w:top w:val="none" w:sz="0" w:space="0" w:color="auto"/>
        <w:left w:val="none" w:sz="0" w:space="0" w:color="auto"/>
        <w:bottom w:val="none" w:sz="0" w:space="0" w:color="auto"/>
        <w:right w:val="none" w:sz="0" w:space="0" w:color="auto"/>
      </w:divBdr>
    </w:div>
    <w:div w:id="1392341322">
      <w:bodyDiv w:val="1"/>
      <w:marLeft w:val="0"/>
      <w:marRight w:val="0"/>
      <w:marTop w:val="0"/>
      <w:marBottom w:val="0"/>
      <w:divBdr>
        <w:top w:val="none" w:sz="0" w:space="0" w:color="auto"/>
        <w:left w:val="none" w:sz="0" w:space="0" w:color="auto"/>
        <w:bottom w:val="none" w:sz="0" w:space="0" w:color="auto"/>
        <w:right w:val="none" w:sz="0" w:space="0" w:color="auto"/>
      </w:divBdr>
    </w:div>
    <w:div w:id="1417943792">
      <w:bodyDiv w:val="1"/>
      <w:marLeft w:val="0"/>
      <w:marRight w:val="0"/>
      <w:marTop w:val="0"/>
      <w:marBottom w:val="0"/>
      <w:divBdr>
        <w:top w:val="none" w:sz="0" w:space="0" w:color="auto"/>
        <w:left w:val="none" w:sz="0" w:space="0" w:color="auto"/>
        <w:bottom w:val="none" w:sz="0" w:space="0" w:color="auto"/>
        <w:right w:val="none" w:sz="0" w:space="0" w:color="auto"/>
      </w:divBdr>
    </w:div>
    <w:div w:id="1528248803">
      <w:bodyDiv w:val="1"/>
      <w:marLeft w:val="0"/>
      <w:marRight w:val="0"/>
      <w:marTop w:val="0"/>
      <w:marBottom w:val="0"/>
      <w:divBdr>
        <w:top w:val="none" w:sz="0" w:space="0" w:color="auto"/>
        <w:left w:val="none" w:sz="0" w:space="0" w:color="auto"/>
        <w:bottom w:val="none" w:sz="0" w:space="0" w:color="auto"/>
        <w:right w:val="none" w:sz="0" w:space="0" w:color="auto"/>
      </w:divBdr>
    </w:div>
    <w:div w:id="1648241764">
      <w:bodyDiv w:val="1"/>
      <w:marLeft w:val="0"/>
      <w:marRight w:val="0"/>
      <w:marTop w:val="0"/>
      <w:marBottom w:val="0"/>
      <w:divBdr>
        <w:top w:val="none" w:sz="0" w:space="0" w:color="auto"/>
        <w:left w:val="none" w:sz="0" w:space="0" w:color="auto"/>
        <w:bottom w:val="none" w:sz="0" w:space="0" w:color="auto"/>
        <w:right w:val="none" w:sz="0" w:space="0" w:color="auto"/>
      </w:divBdr>
    </w:div>
    <w:div w:id="1660382004">
      <w:bodyDiv w:val="1"/>
      <w:marLeft w:val="0"/>
      <w:marRight w:val="0"/>
      <w:marTop w:val="0"/>
      <w:marBottom w:val="0"/>
      <w:divBdr>
        <w:top w:val="none" w:sz="0" w:space="0" w:color="auto"/>
        <w:left w:val="none" w:sz="0" w:space="0" w:color="auto"/>
        <w:bottom w:val="none" w:sz="0" w:space="0" w:color="auto"/>
        <w:right w:val="none" w:sz="0" w:space="0" w:color="auto"/>
      </w:divBdr>
    </w:div>
    <w:div w:id="1698431820">
      <w:bodyDiv w:val="1"/>
      <w:marLeft w:val="0"/>
      <w:marRight w:val="0"/>
      <w:marTop w:val="0"/>
      <w:marBottom w:val="0"/>
      <w:divBdr>
        <w:top w:val="none" w:sz="0" w:space="0" w:color="auto"/>
        <w:left w:val="none" w:sz="0" w:space="0" w:color="auto"/>
        <w:bottom w:val="none" w:sz="0" w:space="0" w:color="auto"/>
        <w:right w:val="none" w:sz="0" w:space="0" w:color="auto"/>
      </w:divBdr>
    </w:div>
    <w:div w:id="1709378674">
      <w:bodyDiv w:val="1"/>
      <w:marLeft w:val="0"/>
      <w:marRight w:val="0"/>
      <w:marTop w:val="0"/>
      <w:marBottom w:val="0"/>
      <w:divBdr>
        <w:top w:val="none" w:sz="0" w:space="0" w:color="auto"/>
        <w:left w:val="none" w:sz="0" w:space="0" w:color="auto"/>
        <w:bottom w:val="none" w:sz="0" w:space="0" w:color="auto"/>
        <w:right w:val="none" w:sz="0" w:space="0" w:color="auto"/>
      </w:divBdr>
    </w:div>
    <w:div w:id="1744715763">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908807156">
      <w:bodyDiv w:val="1"/>
      <w:marLeft w:val="0"/>
      <w:marRight w:val="0"/>
      <w:marTop w:val="0"/>
      <w:marBottom w:val="0"/>
      <w:divBdr>
        <w:top w:val="none" w:sz="0" w:space="0" w:color="auto"/>
        <w:left w:val="none" w:sz="0" w:space="0" w:color="auto"/>
        <w:bottom w:val="none" w:sz="0" w:space="0" w:color="auto"/>
        <w:right w:val="none" w:sz="0" w:space="0" w:color="auto"/>
      </w:divBdr>
    </w:div>
    <w:div w:id="1928801299">
      <w:bodyDiv w:val="1"/>
      <w:marLeft w:val="0"/>
      <w:marRight w:val="0"/>
      <w:marTop w:val="0"/>
      <w:marBottom w:val="0"/>
      <w:divBdr>
        <w:top w:val="none" w:sz="0" w:space="0" w:color="auto"/>
        <w:left w:val="none" w:sz="0" w:space="0" w:color="auto"/>
        <w:bottom w:val="none" w:sz="0" w:space="0" w:color="auto"/>
        <w:right w:val="none" w:sz="0" w:space="0" w:color="auto"/>
      </w:divBdr>
    </w:div>
    <w:div w:id="2096856632">
      <w:bodyDiv w:val="1"/>
      <w:marLeft w:val="0"/>
      <w:marRight w:val="0"/>
      <w:marTop w:val="0"/>
      <w:marBottom w:val="0"/>
      <w:divBdr>
        <w:top w:val="none" w:sz="0" w:space="0" w:color="auto"/>
        <w:left w:val="none" w:sz="0" w:space="0" w:color="auto"/>
        <w:bottom w:val="none" w:sz="0" w:space="0" w:color="auto"/>
        <w:right w:val="none" w:sz="0" w:space="0" w:color="auto"/>
      </w:divBdr>
      <w:divsChild>
        <w:div w:id="516502963">
          <w:marLeft w:val="1138"/>
          <w:marRight w:val="0"/>
          <w:marTop w:val="120"/>
          <w:marBottom w:val="0"/>
          <w:divBdr>
            <w:top w:val="none" w:sz="0" w:space="0" w:color="auto"/>
            <w:left w:val="none" w:sz="0" w:space="0" w:color="auto"/>
            <w:bottom w:val="none" w:sz="0" w:space="0" w:color="auto"/>
            <w:right w:val="none" w:sz="0" w:space="0" w:color="auto"/>
          </w:divBdr>
        </w:div>
        <w:div w:id="1723207977">
          <w:marLeft w:val="1138"/>
          <w:marRight w:val="0"/>
          <w:marTop w:val="120"/>
          <w:marBottom w:val="0"/>
          <w:divBdr>
            <w:top w:val="none" w:sz="0" w:space="0" w:color="auto"/>
            <w:left w:val="none" w:sz="0" w:space="0" w:color="auto"/>
            <w:bottom w:val="none" w:sz="0" w:space="0" w:color="auto"/>
            <w:right w:val="none" w:sz="0" w:space="0" w:color="auto"/>
          </w:divBdr>
        </w:div>
        <w:div w:id="1087769740">
          <w:marLeft w:val="1138"/>
          <w:marRight w:val="0"/>
          <w:marTop w:val="120"/>
          <w:marBottom w:val="0"/>
          <w:divBdr>
            <w:top w:val="none" w:sz="0" w:space="0" w:color="auto"/>
            <w:left w:val="none" w:sz="0" w:space="0" w:color="auto"/>
            <w:bottom w:val="none" w:sz="0" w:space="0" w:color="auto"/>
            <w:right w:val="none" w:sz="0" w:space="0" w:color="auto"/>
          </w:divBdr>
        </w:div>
        <w:div w:id="1515729707">
          <w:marLeft w:val="1138"/>
          <w:marRight w:val="0"/>
          <w:marTop w:val="120"/>
          <w:marBottom w:val="0"/>
          <w:divBdr>
            <w:top w:val="none" w:sz="0" w:space="0" w:color="auto"/>
            <w:left w:val="none" w:sz="0" w:space="0" w:color="auto"/>
            <w:bottom w:val="none" w:sz="0" w:space="0" w:color="auto"/>
            <w:right w:val="none" w:sz="0" w:space="0" w:color="auto"/>
          </w:divBdr>
        </w:div>
      </w:divsChild>
    </w:div>
    <w:div w:id="21383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9EC-7C92-4298-A2F3-A455BCEB651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1621</Words>
  <Characters>9240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2023-12-26T03:25:00Z</dcterms:created>
  <dcterms:modified xsi:type="dcterms:W3CDTF">2024-03-29T01:29:00Z</dcterms:modified>
</cp:coreProperties>
</file>