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A0D5" w14:textId="0CB418F1" w:rsidR="009E3BEE" w:rsidRPr="004E439A" w:rsidRDefault="009E3BEE" w:rsidP="009E3BEE">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（参考様式）</w:t>
      </w:r>
      <w:r w:rsidR="00943E6D">
        <w:rPr>
          <w:rFonts w:asciiTheme="minorEastAsia" w:hAnsiTheme="minorEastAsia" w:hint="eastAsia"/>
          <w:color w:val="000000" w:themeColor="text1"/>
          <w:sz w:val="22"/>
        </w:rPr>
        <w:t>⑥</w:t>
      </w:r>
      <w:r w:rsidRPr="004E439A">
        <w:rPr>
          <w:rFonts w:asciiTheme="minorEastAsia" w:hAnsiTheme="minorEastAsia" w:hint="eastAsia"/>
          <w:color w:val="000000" w:themeColor="text1"/>
        </w:rPr>
        <w:t>既に適合計画・進捗状況を開示済みでその進捗開示をする場合</w:t>
      </w:r>
    </w:p>
    <w:p w14:paraId="2F6FFD45" w14:textId="77777777" w:rsidR="009E3BEE" w:rsidRPr="004E439A" w:rsidRDefault="009E3BEE" w:rsidP="009E3BEE">
      <w:pPr>
        <w:ind w:firstLineChars="400" w:firstLine="679"/>
        <w:jc w:val="right"/>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　】内の記載は記載上の留意事項又は補足事項になりますので、開示に際しては削除してください。</w:t>
      </w:r>
    </w:p>
    <w:p w14:paraId="76541D80" w14:textId="77777777" w:rsidR="009E3BEE" w:rsidRPr="004E439A" w:rsidRDefault="009E3BEE" w:rsidP="009E3BEE">
      <w:pPr>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２０○○年○月○日</w:t>
      </w:r>
    </w:p>
    <w:p w14:paraId="13FCA4C0" w14:textId="77777777" w:rsidR="009E3BEE" w:rsidRPr="004E439A" w:rsidRDefault="009E3BEE" w:rsidP="009E3BEE">
      <w:pPr>
        <w:jc w:val="left"/>
        <w:rPr>
          <w:rFonts w:asciiTheme="minorEastAsia" w:hAnsiTheme="minorEastAsia"/>
          <w:color w:val="000000" w:themeColor="text1"/>
          <w:sz w:val="22"/>
        </w:rPr>
      </w:pPr>
      <w:r w:rsidRPr="004E439A">
        <w:rPr>
          <w:rFonts w:asciiTheme="minorEastAsia" w:hAnsiTheme="minorEastAsia" w:hint="eastAsia"/>
          <w:color w:val="000000" w:themeColor="text1"/>
          <w:sz w:val="22"/>
        </w:rPr>
        <w:t>各　位</w:t>
      </w:r>
    </w:p>
    <w:p w14:paraId="5E4906EE" w14:textId="77777777" w:rsidR="009E3BEE" w:rsidRPr="004E439A" w:rsidRDefault="009E3BEE" w:rsidP="009E3BEE">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会社名　　○○○○○株式会社</w:t>
      </w:r>
    </w:p>
    <w:p w14:paraId="329BC69B" w14:textId="77777777" w:rsidR="009E3BEE" w:rsidRPr="004E439A" w:rsidRDefault="009E3BEE" w:rsidP="009E3BEE">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代表者名　○○　○○　　　　</w:t>
      </w:r>
    </w:p>
    <w:p w14:paraId="1D1F029A" w14:textId="77777777" w:rsidR="009E3BEE" w:rsidRPr="004E439A" w:rsidRDefault="009E3BEE" w:rsidP="009E3BEE">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（コード番号：○○○○　〇〇市場）</w:t>
      </w:r>
    </w:p>
    <w:p w14:paraId="49B37CB3" w14:textId="77777777" w:rsidR="009E3BEE" w:rsidRPr="004E439A" w:rsidRDefault="009E3BEE" w:rsidP="009E3BEE">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 xml:space="preserve">問合せ先　○○　○○　　　　</w:t>
      </w:r>
    </w:p>
    <w:p w14:paraId="05C3C60F" w14:textId="77777777" w:rsidR="009E3BEE" w:rsidRPr="004E439A" w:rsidRDefault="009E3BEE" w:rsidP="009E3BEE">
      <w:pPr>
        <w:wordWrap w:val="0"/>
        <w:jc w:val="right"/>
        <w:rPr>
          <w:rFonts w:asciiTheme="minorEastAsia" w:hAnsiTheme="minorEastAsia"/>
          <w:color w:val="000000" w:themeColor="text1"/>
          <w:sz w:val="22"/>
        </w:rPr>
      </w:pPr>
      <w:r w:rsidRPr="004E439A">
        <w:rPr>
          <w:rFonts w:asciiTheme="minorEastAsia" w:hAnsiTheme="minorEastAsia" w:hint="eastAsia"/>
          <w:color w:val="000000" w:themeColor="text1"/>
          <w:sz w:val="22"/>
        </w:rPr>
        <w:t>（</w:t>
      </w:r>
      <w:r w:rsidRPr="004E439A">
        <w:rPr>
          <w:rFonts w:asciiTheme="minorEastAsia" w:hAnsiTheme="minorEastAsia"/>
          <w:color w:val="000000" w:themeColor="text1"/>
          <w:sz w:val="22"/>
        </w:rPr>
        <w:t>TEL：〇〇）</w:t>
      </w:r>
    </w:p>
    <w:p w14:paraId="4291D78F" w14:textId="77777777" w:rsidR="009E3BEE" w:rsidRPr="004E439A" w:rsidRDefault="009E3BEE" w:rsidP="009E3BEE">
      <w:pPr>
        <w:jc w:val="right"/>
        <w:rPr>
          <w:rFonts w:asciiTheme="minorEastAsia" w:hAnsiTheme="minorEastAsia"/>
          <w:color w:val="000000" w:themeColor="text1"/>
        </w:rPr>
      </w:pPr>
    </w:p>
    <w:p w14:paraId="700765EF" w14:textId="77777777" w:rsidR="009E3BEE" w:rsidRPr="004E439A" w:rsidRDefault="009E3BEE" w:rsidP="009E3BEE">
      <w:pPr>
        <w:spacing w:line="280" w:lineRule="exact"/>
        <w:jc w:val="center"/>
        <w:rPr>
          <w:rFonts w:asciiTheme="minorEastAsia" w:hAnsiTheme="minorEastAsia"/>
          <w:color w:val="000000" w:themeColor="text1"/>
          <w:sz w:val="24"/>
          <w:szCs w:val="24"/>
          <w:highlight w:val="yellow"/>
        </w:rPr>
      </w:pPr>
      <w:r w:rsidRPr="001E183F">
        <w:rPr>
          <w:rFonts w:asciiTheme="minorEastAsia" w:hAnsiTheme="minorEastAsia" w:hint="eastAsia"/>
          <w:color w:val="000000" w:themeColor="text1"/>
          <w:sz w:val="24"/>
          <w:szCs w:val="24"/>
        </w:rPr>
        <w:t>上場維持基準への適合に向けた計画に基づく進捗状況について</w:t>
      </w:r>
    </w:p>
    <w:p w14:paraId="7DD39EE1" w14:textId="77777777" w:rsidR="009E3BEE" w:rsidRPr="004E439A" w:rsidRDefault="009E3BEE" w:rsidP="009E3BEE">
      <w:pPr>
        <w:ind w:left="509" w:hangingChars="300" w:hanging="509"/>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【注：表題については、</w:t>
      </w:r>
    </w:p>
    <w:p w14:paraId="53BE9142"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s="Tahoma" w:hint="eastAsia"/>
          <w:bCs/>
          <w:color w:val="000000" w:themeColor="text1"/>
          <w:sz w:val="18"/>
          <w:szCs w:val="18"/>
          <w:highlight w:val="lightGray"/>
        </w:rPr>
        <w:t>適合</w:t>
      </w:r>
      <w:r w:rsidRPr="004E439A">
        <w:rPr>
          <w:rFonts w:asciiTheme="minorEastAsia" w:hAnsiTheme="minorEastAsia" w:hint="eastAsia"/>
          <w:color w:val="000000" w:themeColor="text1"/>
          <w:sz w:val="18"/>
          <w:szCs w:val="18"/>
          <w:highlight w:val="lightGray"/>
        </w:rPr>
        <w:t>計画」について訂正、変更する場合には、「訂正」、「変更」の趣旨の開示であることがわかるよう明記してください。</w:t>
      </w:r>
    </w:p>
    <w:p w14:paraId="50D77BD3"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・決算期変更により改善期間が変更となる場合には、（改善期間の変更）を明記してください。</w:t>
      </w:r>
      <w:r w:rsidRPr="004E439A">
        <w:rPr>
          <w:rFonts w:asciiTheme="minorEastAsia" w:hAnsiTheme="minorEastAsia" w:hint="eastAsia"/>
          <w:color w:val="000000" w:themeColor="text1"/>
          <w:sz w:val="18"/>
          <w:szCs w:val="18"/>
          <w:highlight w:val="lightGray"/>
          <w:shd w:val="clear" w:color="auto" w:fill="BFBFBF" w:themeFill="background1" w:themeFillShade="BF"/>
        </w:rPr>
        <w:t>超過計画期間を設定している会社において、「改善期間」だけでなく「計画期間」も変更となるため、（改善期間及び計画期間の変更）と明記してください。</w:t>
      </w:r>
    </w:p>
    <w:p w14:paraId="75B6283D"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・どの上場維持基準に新たに適合・不適合又は不適合が継続しているのかを（　）書き等で明記していただいても結構です。</w:t>
      </w:r>
    </w:p>
    <w:p w14:paraId="68329D26"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・複数の上場維持基準に不適合となっている場合には、表題の文字数にも配慮しながら、列挙するかどうかをご判断ください。】</w:t>
      </w:r>
    </w:p>
    <w:p w14:paraId="78C3B7B5" w14:textId="77777777" w:rsidR="009E3BEE" w:rsidRPr="004E439A" w:rsidRDefault="009E3BEE" w:rsidP="009E3BEE">
      <w:pPr>
        <w:jc w:val="center"/>
        <w:rPr>
          <w:rFonts w:asciiTheme="minorEastAsia" w:hAnsiTheme="minorEastAsia"/>
          <w:color w:val="000000" w:themeColor="text1"/>
          <w:sz w:val="28"/>
          <w:szCs w:val="28"/>
        </w:rPr>
      </w:pPr>
    </w:p>
    <w:p w14:paraId="076B9318" w14:textId="77777777" w:rsidR="009E3BEE" w:rsidRPr="004E439A" w:rsidRDefault="009E3BEE" w:rsidP="009E3BE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当社は、２０●●年●月●日に、</w:t>
      </w: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hint="eastAsia"/>
          <w:color w:val="000000" w:themeColor="text1"/>
          <w:sz w:val="18"/>
          <w:szCs w:val="18"/>
        </w:rPr>
        <w:t>を提出し、その内容について開示しております。２０●●年●月●日【「時点」又は「基準日時点」】においても上場維持基準に適合しない状態が継続していることから、計画の進捗状況等について、下記のとおり作成しましたので、お知らせいたします。</w:t>
      </w:r>
    </w:p>
    <w:p w14:paraId="44F6A868"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【注：の記載例</w:t>
      </w:r>
    </w:p>
    <w:p w14:paraId="45A76975"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・「●●市場の上場維持基準への適合に向けた計画」</w:t>
      </w:r>
    </w:p>
    <w:p w14:paraId="428598E0"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・「●●市場の上場維持基準への適合に向けた計画に基づく進捗状況について」</w:t>
      </w:r>
    </w:p>
    <w:p w14:paraId="1A46AE62"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※直前の「適合計画等」の開示表題をそのまま記載することが基本。】</w:t>
      </w:r>
    </w:p>
    <w:p w14:paraId="249C9362" w14:textId="77777777" w:rsidR="009E3BEE" w:rsidRPr="004E439A" w:rsidRDefault="009E3BEE" w:rsidP="009E3BE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【今回の基準日経過で「改善期間入り」となる場合には、以降の柱書文章は削除。】</w:t>
      </w:r>
      <w:r w:rsidRPr="004E439A">
        <w:rPr>
          <w:rFonts w:asciiTheme="minorEastAsia" w:hAnsiTheme="minorEastAsia" w:hint="eastAsia"/>
          <w:color w:val="000000" w:themeColor="text1"/>
          <w:sz w:val="18"/>
          <w:szCs w:val="18"/>
        </w:rPr>
        <w:t>なお、</w:t>
      </w:r>
      <w:r w:rsidRPr="004E439A">
        <w:rPr>
          <w:rFonts w:asciiTheme="minorEastAsia" w:hAnsiTheme="minorEastAsia"/>
          <w:color w:val="000000" w:themeColor="text1"/>
          <w:sz w:val="18"/>
          <w:szCs w:val="18"/>
        </w:rPr>
        <w:t>当社は、</w:t>
      </w:r>
      <w:r w:rsidRPr="004E439A">
        <w:rPr>
          <w:rFonts w:asciiTheme="minorEastAsia" w:hAnsiTheme="minorEastAsia" w:hint="eastAsia"/>
          <w:color w:val="000000" w:themeColor="text1"/>
          <w:sz w:val="18"/>
          <w:szCs w:val="18"/>
        </w:rPr>
        <w:t>株式会社東京証券取引所（以下「東京証券取引所」といいます。）の●●市場における上場維持基準のうち●●基準について適合しない状態となっており改善期間に入っておりましたが、改善期間が終了した２０●●年●月●日</w:t>
      </w:r>
      <w:r w:rsidRPr="004E439A">
        <w:rPr>
          <w:rFonts w:hAnsi="ＭＳ 明朝" w:cs="Tahoma" w:hint="eastAsia"/>
          <w:color w:val="000000" w:themeColor="text1"/>
          <w:sz w:val="18"/>
          <w:szCs w:val="18"/>
        </w:rPr>
        <w:t>付</w:t>
      </w:r>
      <w:r w:rsidRPr="004E439A">
        <w:rPr>
          <w:rFonts w:asciiTheme="minorEastAsia" w:hAnsiTheme="minorEastAsia" w:hint="eastAsia"/>
          <w:color w:val="000000" w:themeColor="text1"/>
          <w:sz w:val="18"/>
          <w:szCs w:val="18"/>
        </w:rPr>
        <w:t>時点において●●基準への適合が確認できなかったことから、当社の株式は、２０●●年●月●日付で東京証券取引所より監理銘柄（確認中）に指定されています。</w:t>
      </w:r>
    </w:p>
    <w:p w14:paraId="25CEEFC5" w14:textId="77777777" w:rsidR="009E3BEE" w:rsidRPr="004E439A" w:rsidRDefault="009E3BEE" w:rsidP="009E3BEE">
      <w:pPr>
        <w:rPr>
          <w:rFonts w:asciiTheme="minorEastAsia" w:hAnsiTheme="minorEastAsia"/>
          <w:color w:val="000000" w:themeColor="text1"/>
          <w:sz w:val="18"/>
          <w:szCs w:val="18"/>
        </w:rPr>
      </w:pPr>
    </w:p>
    <w:p w14:paraId="0ED111E4" w14:textId="77777777" w:rsidR="009E3BEE" w:rsidRPr="004E439A" w:rsidRDefault="009E3BEE" w:rsidP="009E3BEE">
      <w:pPr>
        <w:pStyle w:val="afa"/>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記</w:t>
      </w:r>
    </w:p>
    <w:p w14:paraId="05A80996" w14:textId="77777777" w:rsidR="009E3BEE" w:rsidRPr="004E439A" w:rsidRDefault="009E3BEE" w:rsidP="009E3BEE">
      <w:pPr>
        <w:rPr>
          <w:rFonts w:asciiTheme="minorEastAsia" w:hAnsiTheme="minorEastAsia"/>
          <w:color w:val="000000" w:themeColor="text1"/>
          <w:sz w:val="18"/>
          <w:szCs w:val="18"/>
        </w:rPr>
      </w:pPr>
    </w:p>
    <w:p w14:paraId="1A8463FC" w14:textId="77777777" w:rsidR="009E3BEE" w:rsidRPr="004E439A" w:rsidRDefault="009E3BEE" w:rsidP="009E3BEE">
      <w:pPr>
        <w:rPr>
          <w:rFonts w:asciiTheme="minorEastAsia" w:hAnsiTheme="minorEastAsia"/>
          <w:color w:val="000000" w:themeColor="text1"/>
          <w:sz w:val="22"/>
        </w:rPr>
      </w:pPr>
      <w:r w:rsidRPr="004E439A">
        <w:rPr>
          <w:rFonts w:asciiTheme="minorEastAsia" w:hAnsiTheme="minorEastAsia" w:hint="eastAsia"/>
          <w:color w:val="000000" w:themeColor="text1"/>
          <w:sz w:val="22"/>
        </w:rPr>
        <w:t>〇　当社の上場維持基準への適合状況の推移及び計画期間</w:t>
      </w:r>
    </w:p>
    <w:p w14:paraId="63FC7FA1" w14:textId="77777777" w:rsidR="009E3BEE" w:rsidRPr="004E439A" w:rsidRDefault="009E3BEE" w:rsidP="009E3BE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当社の２０２●年●月●日【「時点」又は「基準日時点」】における●●市場の上場維持基準への適合状況はその推移を含め、下表のとおりとなっており、</w:t>
      </w: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1】【注2】</w:t>
      </w:r>
    </w:p>
    <w:p w14:paraId="68B92F75"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1</w:t>
      </w: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olor w:val="000000" w:themeColor="text1"/>
          <w:sz w:val="18"/>
          <w:szCs w:val="18"/>
          <w:highlight w:val="lightGray"/>
        </w:rPr>
        <w:t>の記載例</w:t>
      </w:r>
    </w:p>
    <w:p w14:paraId="235E91E5"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・今回、どのような経緯で「進捗状況」の開示を行うのか記載してください。</w:t>
      </w:r>
    </w:p>
    <w:p w14:paraId="7E0FB15D" w14:textId="77777777" w:rsidR="009E3BEE" w:rsidRPr="004E439A" w:rsidRDefault="009E3BEE" w:rsidP="009E3BEE">
      <w:pPr>
        <w:ind w:firstLineChars="200" w:firstLine="34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考えられる例示としては、</w:t>
      </w:r>
    </w:p>
    <w:p w14:paraId="3B143F50" w14:textId="77777777" w:rsidR="009E3BEE" w:rsidRPr="004E439A" w:rsidRDefault="009E3BEE" w:rsidP="009E3BEE">
      <w:pPr>
        <w:ind w:leftChars="100" w:left="709" w:hangingChars="300" w:hanging="509"/>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 xml:space="preserve">　　・計画していたコーポレートアクションや取組の実現により、一部の基準について適合した、又は数値や比率が改善したため。</w:t>
      </w:r>
    </w:p>
    <w:p w14:paraId="12CDA3BA" w14:textId="77777777" w:rsidR="009E3BEE" w:rsidRPr="004E439A" w:rsidRDefault="009E3BEE" w:rsidP="009E3BEE">
      <w:pPr>
        <w:ind w:leftChars="100" w:left="709" w:hangingChars="300" w:hanging="509"/>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 xml:space="preserve">　　・当社試算で、全ての基準に適合したとの認識したため。</w:t>
      </w:r>
    </w:p>
    <w:p w14:paraId="760ECADE" w14:textId="08F80C3D" w:rsidR="009E3BEE" w:rsidRPr="004E439A" w:rsidRDefault="009E3BEE" w:rsidP="009E3BEE">
      <w:pPr>
        <w:widowControl/>
        <w:ind w:leftChars="98" w:left="710" w:hangingChars="303" w:hanging="514"/>
        <w:jc w:val="left"/>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 xml:space="preserve">　　・基準日を経過し又は改善期間入りしていることから適合判定の審査依頼を行った結果</w:t>
      </w:r>
      <w:r w:rsidRPr="001E183F">
        <w:rPr>
          <w:rFonts w:asciiTheme="minorEastAsia" w:hAnsiTheme="minorEastAsia" w:hint="eastAsia"/>
          <w:color w:val="000000" w:themeColor="text1"/>
          <w:sz w:val="18"/>
          <w:szCs w:val="18"/>
          <w:highlight w:val="lightGray"/>
        </w:rPr>
        <w:t>、東証から「上場維持基準への適合状況について」の</w:t>
      </w:r>
      <w:r w:rsidR="00413895">
        <w:rPr>
          <w:rFonts w:asciiTheme="minorEastAsia" w:hAnsiTheme="minorEastAsia" w:hint="eastAsia"/>
          <w:color w:val="000000" w:themeColor="text1"/>
          <w:sz w:val="18"/>
          <w:szCs w:val="18"/>
          <w:highlight w:val="lightGray"/>
        </w:rPr>
        <w:t>Ｔａｒｇｅｔ</w:t>
      </w:r>
      <w:r w:rsidRPr="001E183F">
        <w:rPr>
          <w:rFonts w:asciiTheme="minorEastAsia" w:hAnsiTheme="minorEastAsia" w:hint="eastAsia"/>
          <w:color w:val="000000" w:themeColor="text1"/>
          <w:sz w:val="18"/>
          <w:szCs w:val="18"/>
          <w:highlight w:val="lightGray"/>
        </w:rPr>
        <w:t>通知があり、適合、不適合の継続、新たに不適合となっ</w:t>
      </w:r>
      <w:r w:rsidRPr="004E439A">
        <w:rPr>
          <w:rFonts w:asciiTheme="minorEastAsia" w:hAnsiTheme="minorEastAsia" w:hint="eastAsia"/>
          <w:color w:val="000000" w:themeColor="text1"/>
          <w:sz w:val="18"/>
          <w:szCs w:val="18"/>
          <w:highlight w:val="lightGray"/>
        </w:rPr>
        <w:t>た基準にかかる進捗開示を行うため（特に、①</w:t>
      </w:r>
      <w:r w:rsidRPr="004E439A">
        <w:rPr>
          <w:rFonts w:asciiTheme="minorEastAsia" w:hAnsiTheme="minorEastAsia"/>
          <w:color w:val="000000" w:themeColor="text1"/>
          <w:sz w:val="18"/>
          <w:szCs w:val="18"/>
          <w:highlight w:val="lightGray"/>
        </w:rPr>
        <w:t xml:space="preserve"> </w:t>
      </w:r>
      <w:r w:rsidRPr="004E439A">
        <w:rPr>
          <w:rFonts w:asciiTheme="minorEastAsia" w:hAnsiTheme="minorEastAsia" w:hint="eastAsia"/>
          <w:color w:val="000000" w:themeColor="text1"/>
          <w:sz w:val="18"/>
          <w:szCs w:val="18"/>
          <w:highlight w:val="lightGray"/>
        </w:rPr>
        <w:t>６月、１２月決算期以外の会社においては、１日平均売買代金又は月平均売買高以外に不適合基準があり今回は１日平均売買代金又は月平均売買高の適合状況についての開示である旨、②</w:t>
      </w:r>
      <w:r w:rsidRPr="004E439A">
        <w:rPr>
          <w:rFonts w:asciiTheme="minorEastAsia" w:hAnsiTheme="minorEastAsia"/>
          <w:color w:val="000000" w:themeColor="text1"/>
          <w:sz w:val="18"/>
          <w:szCs w:val="18"/>
          <w:highlight w:val="lightGray"/>
        </w:rPr>
        <w:t xml:space="preserve"> </w:t>
      </w:r>
      <w:r w:rsidRPr="004E439A">
        <w:rPr>
          <w:rFonts w:asciiTheme="minorEastAsia" w:hAnsiTheme="minorEastAsia" w:hint="eastAsia"/>
          <w:color w:val="000000" w:themeColor="text1"/>
          <w:sz w:val="18"/>
          <w:szCs w:val="18"/>
          <w:highlight w:val="lightGray"/>
        </w:rPr>
        <w:t>１日平均売買代金又は月平均売買高基準に不適合となっており今回はそれ以外の決算期の基準日にかかる基準についての適合状況についての開示である旨が、わかるようにしてください）。</w:t>
      </w:r>
    </w:p>
    <w:p w14:paraId="30899E9C" w14:textId="2EFA3D61" w:rsidR="009E3BEE" w:rsidRPr="004E439A" w:rsidRDefault="009E3BEE" w:rsidP="009E3BEE">
      <w:pPr>
        <w:ind w:leftChars="354" w:left="922" w:hangingChars="126" w:hanging="215"/>
        <w:rPr>
          <w:rFonts w:asciiTheme="minorEastAsia" w:hAnsiTheme="minorEastAsia"/>
          <w:b/>
          <w:bCs/>
          <w:color w:val="000000" w:themeColor="text1"/>
          <w:sz w:val="18"/>
          <w:szCs w:val="18"/>
          <w:highlight w:val="lightGray"/>
          <w:u w:val="single"/>
        </w:rPr>
      </w:pPr>
      <w:r w:rsidRPr="004E439A">
        <w:rPr>
          <w:rFonts w:asciiTheme="minorEastAsia" w:hAnsiTheme="minorEastAsia" w:hint="eastAsia"/>
          <w:b/>
          <w:bCs/>
          <w:color w:val="000000" w:themeColor="text1"/>
          <w:sz w:val="18"/>
          <w:szCs w:val="18"/>
          <w:highlight w:val="lightGray"/>
          <w:u w:val="single"/>
        </w:rPr>
        <w:lastRenderedPageBreak/>
        <w:t>※なお、今</w:t>
      </w:r>
      <w:r w:rsidRPr="001E183F">
        <w:rPr>
          <w:rFonts w:asciiTheme="minorEastAsia" w:hAnsiTheme="minorEastAsia" w:hint="eastAsia"/>
          <w:b/>
          <w:bCs/>
          <w:color w:val="000000" w:themeColor="text1"/>
          <w:sz w:val="18"/>
          <w:szCs w:val="18"/>
          <w:highlight w:val="lightGray"/>
          <w:u w:val="single"/>
        </w:rPr>
        <w:t>回「上場維持基準への適合状況について」の</w:t>
      </w:r>
      <w:r w:rsidR="00413895">
        <w:rPr>
          <w:rFonts w:asciiTheme="minorEastAsia" w:hAnsiTheme="minorEastAsia" w:hint="eastAsia"/>
          <w:b/>
          <w:bCs/>
          <w:color w:val="000000" w:themeColor="text1"/>
          <w:sz w:val="18"/>
          <w:szCs w:val="18"/>
          <w:highlight w:val="lightGray"/>
          <w:u w:val="single"/>
        </w:rPr>
        <w:t>Ｔａｒｇｅｔ</w:t>
      </w:r>
      <w:r w:rsidRPr="001E183F">
        <w:rPr>
          <w:rFonts w:asciiTheme="minorEastAsia" w:hAnsiTheme="minorEastAsia" w:hint="eastAsia"/>
          <w:b/>
          <w:bCs/>
          <w:color w:val="000000" w:themeColor="text1"/>
          <w:sz w:val="18"/>
          <w:szCs w:val="18"/>
          <w:highlight w:val="lightGray"/>
          <w:u w:val="single"/>
        </w:rPr>
        <w:t>通知を受け取った不適合の上場維持基準以外に適合していない基</w:t>
      </w:r>
      <w:r w:rsidRPr="004E439A">
        <w:rPr>
          <w:rFonts w:asciiTheme="minorEastAsia" w:hAnsiTheme="minorEastAsia" w:hint="eastAsia"/>
          <w:b/>
          <w:bCs/>
          <w:color w:val="000000" w:themeColor="text1"/>
          <w:sz w:val="18"/>
          <w:szCs w:val="18"/>
          <w:highlight w:val="lightGray"/>
          <w:u w:val="single"/>
        </w:rPr>
        <w:t>準がある場合には、当該不適合の基準に関する直前基準日時点の適合状況とその推移、計画期間、加えて、取組の実施状況及び評価、今後の課題・取組内容についても必ず開示資料内に記載してください。</w:t>
      </w:r>
      <w:r w:rsidRPr="004E439A">
        <w:rPr>
          <w:rFonts w:asciiTheme="minorEastAsia" w:hAnsiTheme="minorEastAsia"/>
          <w:color w:val="000000" w:themeColor="text1"/>
          <w:sz w:val="18"/>
          <w:szCs w:val="18"/>
          <w:highlight w:val="lightGray"/>
        </w:rPr>
        <w:t>】</w:t>
      </w:r>
    </w:p>
    <w:p w14:paraId="2A96992B"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2</w:t>
      </w: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olor w:val="000000" w:themeColor="text1"/>
          <w:sz w:val="18"/>
          <w:szCs w:val="18"/>
          <w:highlight w:val="lightGray"/>
        </w:rPr>
        <w:t>の記載例</w:t>
      </w:r>
    </w:p>
    <w:p w14:paraId="6E7EDFEF" w14:textId="77777777" w:rsidR="009E3BEE" w:rsidRPr="004E439A" w:rsidRDefault="009E3BEE" w:rsidP="009E3BEE">
      <w:pPr>
        <w:ind w:leftChars="100" w:left="370" w:hangingChars="100" w:hanging="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・どの基準に適合、不適合、不適合が継続しているのか、複数の基準があればそれがわかるように（又は下表の適合状況のとおりとして）記載。</w:t>
      </w:r>
      <w:r w:rsidRPr="004E439A">
        <w:rPr>
          <w:rFonts w:asciiTheme="minorEastAsia" w:hAnsiTheme="minorEastAsia"/>
          <w:color w:val="000000" w:themeColor="text1"/>
          <w:sz w:val="18"/>
          <w:szCs w:val="18"/>
          <w:highlight w:val="lightGray"/>
        </w:rPr>
        <w:t>】</w:t>
      </w:r>
    </w:p>
    <w:p w14:paraId="1461C173" w14:textId="77777777" w:rsidR="009E3BEE" w:rsidRPr="004E439A" w:rsidRDefault="009E3BEE" w:rsidP="009E3BEE">
      <w:pPr>
        <w:ind w:firstLineChars="117" w:firstLine="199"/>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●基準・・・については２０●●年●月に基準を充たしましたが、●●基準・・・については現時点で基準を充たしておりません。下表のとおり、●●基準に関しては２０●●年●月末までに</w:t>
      </w: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hint="eastAsia"/>
          <w:color w:val="000000" w:themeColor="text1"/>
          <w:sz w:val="18"/>
          <w:szCs w:val="18"/>
        </w:rPr>
        <w:t>・・・に（それぞれ）上場維持基準を充たすために、引き続き各種取組を進めてまいります。</w:t>
      </w:r>
    </w:p>
    <w:p w14:paraId="0547025E"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【注：「●月期までに」という記載が散見されますが、適合計画期間としていつまでを予定しているのかが不明瞭なので、表の注釈も参考にわかるように明記してください。】</w:t>
      </w:r>
    </w:p>
    <w:p w14:paraId="10327C5C" w14:textId="77777777" w:rsidR="009E3BEE" w:rsidRPr="004E439A" w:rsidRDefault="009E3BEE" w:rsidP="009E3BEE">
      <w:pPr>
        <w:rPr>
          <w:rFonts w:asciiTheme="minorEastAsia" w:hAnsiTheme="minorEastAsia"/>
          <w:color w:val="000000" w:themeColor="text1"/>
          <w:sz w:val="18"/>
          <w:szCs w:val="18"/>
        </w:rPr>
      </w:pPr>
    </w:p>
    <w:p w14:paraId="7BD98F57"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【注：以降の文章は、今回の基準日経過で「改善期間入り」となる場合に記載してください。】</w:t>
      </w:r>
    </w:p>
    <w:p w14:paraId="645CE61A"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 xml:space="preserve">　なお、●●基準</w:t>
      </w:r>
      <w:r w:rsidRPr="004E439A">
        <w:rPr>
          <w:rFonts w:asciiTheme="minorEastAsia" w:hAnsiTheme="minorEastAsia" w:hint="eastAsia"/>
          <w:color w:val="000000" w:themeColor="text1"/>
          <w:sz w:val="18"/>
          <w:szCs w:val="18"/>
          <w:highlight w:val="lightGray"/>
        </w:rPr>
        <w:t>【株式分布関係基準の場合】</w:t>
      </w:r>
      <w:r w:rsidRPr="004E439A">
        <w:rPr>
          <w:rFonts w:asciiTheme="minorEastAsia" w:hAnsiTheme="minorEastAsia" w:hint="eastAsia"/>
          <w:color w:val="000000" w:themeColor="text1"/>
          <w:sz w:val="18"/>
          <w:szCs w:val="18"/>
        </w:rPr>
        <w:t>について、２０●●年●月●日までの改善期間内に適合していることが確認できなかった場合には、東京証券取引所より監理銘柄（確認中）に指定されます。その後、当社が提出する２０●●年●月●日時点の分布状況表に基づく東京証券取引所の審査の結果、流通株式時価総額基準に適合している状況が確認されなかった場合には、整理銘柄に指定され、当社株式は２０●●年●月●日に上場廃止となります。</w:t>
      </w:r>
    </w:p>
    <w:p w14:paraId="5AF46A0E" w14:textId="77777777" w:rsidR="009E3BEE" w:rsidRPr="004E439A" w:rsidRDefault="009E3BEE" w:rsidP="009E3BEE">
      <w:pPr>
        <w:ind w:firstLineChars="100" w:firstLine="170"/>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【（記載参考例として）時価総額基準の場合は次の文章を記載：なお、時価総額基準について、次の基準日である</w:t>
      </w:r>
      <w:r w:rsidRPr="004E439A">
        <w:rPr>
          <w:rFonts w:asciiTheme="minorEastAsia" w:hAnsiTheme="minorEastAsia"/>
          <w:color w:val="000000" w:themeColor="text1"/>
          <w:sz w:val="18"/>
          <w:szCs w:val="18"/>
          <w:highlight w:val="lightGray"/>
        </w:rPr>
        <w:t xml:space="preserve"> </w:t>
      </w:r>
      <w:r w:rsidRPr="004E439A">
        <w:rPr>
          <w:rFonts w:asciiTheme="minorEastAsia" w:hAnsiTheme="minorEastAsia" w:hint="eastAsia"/>
          <w:color w:val="000000" w:themeColor="text1"/>
          <w:sz w:val="18"/>
          <w:szCs w:val="18"/>
          <w:highlight w:val="lightGray"/>
        </w:rPr>
        <w:t>２０●●年●月●日時点で適合できなかった場合、当社株式は上場廃止となるおそれがあります。</w:t>
      </w:r>
      <w:r w:rsidRPr="004E439A">
        <w:rPr>
          <w:rFonts w:asciiTheme="minorEastAsia" w:hAnsiTheme="minorEastAsia"/>
          <w:color w:val="000000" w:themeColor="text1"/>
          <w:sz w:val="18"/>
          <w:szCs w:val="18"/>
          <w:highlight w:val="lightGray"/>
        </w:rPr>
        <w:t xml:space="preserve"> 具体的には、基準日時点で当社が潜在株を有しておらず、時価総額基準に適合していないときには、 当該基準日時点で整理銘柄に指定されます。基準日時点で当社が潜在株を有しており、</w:t>
      </w:r>
      <w:r w:rsidRPr="004E439A">
        <w:rPr>
          <w:rFonts w:asciiTheme="minorEastAsia" w:hAnsiTheme="minorEastAsia" w:hint="eastAsia"/>
          <w:color w:val="000000" w:themeColor="text1"/>
          <w:sz w:val="18"/>
          <w:szCs w:val="18"/>
          <w:highlight w:val="lightGray"/>
        </w:rPr>
        <w:t>２０●●年●月●日時点における</w:t>
      </w:r>
      <w:r w:rsidRPr="004E439A">
        <w:rPr>
          <w:rFonts w:asciiTheme="minorEastAsia" w:hAnsiTheme="minorEastAsia"/>
          <w:color w:val="000000" w:themeColor="text1"/>
          <w:sz w:val="18"/>
          <w:szCs w:val="18"/>
          <w:highlight w:val="lightGray"/>
        </w:rPr>
        <w:t xml:space="preserve"> </w:t>
      </w:r>
      <w:r w:rsidRPr="004E439A">
        <w:rPr>
          <w:rFonts w:asciiTheme="minorEastAsia" w:hAnsiTheme="minorEastAsia" w:hint="eastAsia"/>
          <w:color w:val="000000" w:themeColor="text1"/>
          <w:sz w:val="18"/>
          <w:szCs w:val="18"/>
          <w:highlight w:val="lightGray"/>
        </w:rPr>
        <w:t>２０●●年●月【こちらは基準日月を記載】の潜在株の行使状況を考慮しない審査において時価総額基準に適合できなかった場合には、東京証券取引所より当該基準日時点で監理銘柄（確認中）に指定され、その後、２０●●年●月【こちらは基準日月を記載】の潜在株の行使状況を考慮した審査の結果、時価総額基準に適合している状況が確認されなかった場合には、整理銘柄に指定されます。整理銘柄に指定された場合は、２０●●年●月●日に当社株式は上場廃止となります</w:t>
      </w:r>
      <w:r w:rsidRPr="004E439A">
        <w:rPr>
          <w:rFonts w:asciiTheme="minorEastAsia" w:hAnsiTheme="minorEastAsia"/>
          <w:color w:val="000000" w:themeColor="text1"/>
          <w:sz w:val="18"/>
          <w:szCs w:val="18"/>
          <w:highlight w:val="lightGray"/>
        </w:rPr>
        <w:t xml:space="preserve"> 。</w:t>
      </w:r>
      <w:r w:rsidRPr="004E439A">
        <w:rPr>
          <w:rFonts w:asciiTheme="minorEastAsia" w:hAnsiTheme="minorEastAsia" w:hint="eastAsia"/>
          <w:color w:val="000000" w:themeColor="text1"/>
          <w:sz w:val="18"/>
          <w:szCs w:val="18"/>
          <w:highlight w:val="lightGray"/>
        </w:rPr>
        <w:t>】</w:t>
      </w:r>
    </w:p>
    <w:p w14:paraId="6D958987" w14:textId="77777777" w:rsidR="009E3BEE" w:rsidRPr="004E439A" w:rsidRDefault="009E3BEE" w:rsidP="009E3BE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記載参考例として）純資産の額基準の場合は次の文章を記載：なお、純資産の額基準について、２０●●年●月●日までの改善期間内に適合（純資産の額が正となる）見込みである旨の開示がなされていない場合には、東京証券取引所より監理銘柄（確認中）に指定されます。その後、当社が提出する２０●●年●月期の有価証券報告書の財務諸表数値に基づく東京証券取引所の審査の結果、純資産の額基準に適合している状況が確認されなかった場合には、整理銘柄に指定され、当社株式は２０●●年●月●日に上場廃止となります。】</w:t>
      </w:r>
    </w:p>
    <w:p w14:paraId="1CC9F635" w14:textId="77777777" w:rsidR="009E3BEE" w:rsidRPr="004E439A" w:rsidRDefault="009E3BEE" w:rsidP="009E3BEE">
      <w:pPr>
        <w:ind w:firstLineChars="100" w:firstLine="170"/>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olor w:val="000000" w:themeColor="text1"/>
          <w:sz w:val="18"/>
          <w:szCs w:val="18"/>
          <w:highlight w:val="lightGray"/>
        </w:rPr>
        <w:t>1日平均売買代金</w:t>
      </w:r>
      <w:r w:rsidRPr="004E439A">
        <w:rPr>
          <w:rFonts w:asciiTheme="minorEastAsia" w:hAnsiTheme="minorEastAsia" w:hint="eastAsia"/>
          <w:color w:val="000000" w:themeColor="text1"/>
          <w:sz w:val="18"/>
          <w:szCs w:val="18"/>
          <w:highlight w:val="lightGray"/>
        </w:rPr>
        <w:t>又は月平均売買高基準の場合は個別に事前相談ください。】</w:t>
      </w:r>
    </w:p>
    <w:p w14:paraId="0AF713F7" w14:textId="77777777" w:rsidR="009E3BEE" w:rsidRPr="004E439A" w:rsidRDefault="009E3BEE" w:rsidP="009E3BEE">
      <w:pPr>
        <w:rPr>
          <w:rFonts w:asciiTheme="minorEastAsia" w:hAnsiTheme="minorEastAsia"/>
          <w:color w:val="000000" w:themeColor="text1"/>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95"/>
        <w:gridCol w:w="993"/>
        <w:gridCol w:w="992"/>
        <w:gridCol w:w="1134"/>
        <w:gridCol w:w="851"/>
        <w:gridCol w:w="1701"/>
        <w:gridCol w:w="992"/>
        <w:gridCol w:w="1134"/>
      </w:tblGrid>
      <w:tr w:rsidR="009E3BEE" w:rsidRPr="004E439A" w14:paraId="5683D085" w14:textId="77777777" w:rsidTr="002B7CD4">
        <w:trPr>
          <w:trHeight w:val="594"/>
        </w:trPr>
        <w:tc>
          <w:tcPr>
            <w:tcW w:w="2126" w:type="dxa"/>
            <w:gridSpan w:val="2"/>
            <w:shd w:val="clear" w:color="auto" w:fill="B8CCE4" w:themeFill="accent1" w:themeFillTint="66"/>
            <w:tcMar>
              <w:left w:w="28" w:type="dxa"/>
              <w:right w:w="28" w:type="dxa"/>
            </w:tcMar>
            <w:vAlign w:val="center"/>
          </w:tcPr>
          <w:p w14:paraId="43C5B3DC"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darkGray"/>
              </w:rPr>
              <w:t>【注</w:t>
            </w:r>
            <w:r w:rsidRPr="004E439A">
              <w:rPr>
                <w:rFonts w:asciiTheme="minorEastAsia" w:hAnsiTheme="minorEastAsia"/>
                <w:color w:val="000000" w:themeColor="text1"/>
                <w:sz w:val="18"/>
                <w:szCs w:val="18"/>
                <w:highlight w:val="darkGray"/>
              </w:rPr>
              <w:t>1】</w:t>
            </w:r>
          </w:p>
        </w:tc>
        <w:tc>
          <w:tcPr>
            <w:tcW w:w="993" w:type="dxa"/>
            <w:shd w:val="clear" w:color="auto" w:fill="B8CCE4" w:themeFill="accent1" w:themeFillTint="66"/>
            <w:tcMar>
              <w:left w:w="28" w:type="dxa"/>
              <w:right w:w="28" w:type="dxa"/>
            </w:tcMar>
            <w:vAlign w:val="center"/>
          </w:tcPr>
          <w:p w14:paraId="1291E38E"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株主数</w:t>
            </w:r>
          </w:p>
        </w:tc>
        <w:tc>
          <w:tcPr>
            <w:tcW w:w="992" w:type="dxa"/>
            <w:shd w:val="clear" w:color="auto" w:fill="B8CCE4" w:themeFill="accent1" w:themeFillTint="66"/>
            <w:tcMar>
              <w:left w:w="28" w:type="dxa"/>
              <w:right w:w="28" w:type="dxa"/>
            </w:tcMar>
            <w:vAlign w:val="center"/>
          </w:tcPr>
          <w:p w14:paraId="01D36FE5"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流通株式数</w:t>
            </w:r>
          </w:p>
        </w:tc>
        <w:tc>
          <w:tcPr>
            <w:tcW w:w="1134" w:type="dxa"/>
            <w:shd w:val="clear" w:color="auto" w:fill="B8CCE4" w:themeFill="accent1" w:themeFillTint="66"/>
            <w:tcMar>
              <w:left w:w="28" w:type="dxa"/>
              <w:right w:w="28" w:type="dxa"/>
            </w:tcMar>
            <w:vAlign w:val="center"/>
          </w:tcPr>
          <w:p w14:paraId="2778453D"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w:t>
            </w:r>
          </w:p>
          <w:p w14:paraId="4C04EC9C"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時価総額</w:t>
            </w:r>
          </w:p>
        </w:tc>
        <w:tc>
          <w:tcPr>
            <w:tcW w:w="851" w:type="dxa"/>
            <w:shd w:val="clear" w:color="auto" w:fill="B8CCE4" w:themeFill="accent1" w:themeFillTint="66"/>
            <w:tcMar>
              <w:left w:w="28" w:type="dxa"/>
              <w:right w:w="28" w:type="dxa"/>
            </w:tcMar>
            <w:vAlign w:val="center"/>
          </w:tcPr>
          <w:p w14:paraId="73F5F708"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流通株式</w:t>
            </w:r>
          </w:p>
          <w:p w14:paraId="3E12F05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比率</w:t>
            </w:r>
          </w:p>
        </w:tc>
        <w:tc>
          <w:tcPr>
            <w:tcW w:w="1701" w:type="dxa"/>
            <w:shd w:val="clear" w:color="auto" w:fill="B8CCE4" w:themeFill="accent1" w:themeFillTint="66"/>
            <w:tcMar>
              <w:left w:w="28" w:type="dxa"/>
              <w:right w:w="28" w:type="dxa"/>
            </w:tcMar>
            <w:vAlign w:val="center"/>
          </w:tcPr>
          <w:p w14:paraId="779BB609"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1日平均売買代金</w:t>
            </w:r>
          </w:p>
          <w:p w14:paraId="2BA37573"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w:t>
            </w:r>
            <w:r w:rsidRPr="004E439A">
              <w:rPr>
                <w:rFonts w:asciiTheme="minorEastAsia" w:hAnsiTheme="minorEastAsia" w:hint="eastAsia"/>
                <w:color w:val="000000" w:themeColor="text1"/>
                <w:sz w:val="18"/>
                <w:szCs w:val="18"/>
              </w:rPr>
              <w:t>又は</w:t>
            </w:r>
          </w:p>
          <w:p w14:paraId="38DD921F"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「月平均売買高」</w:t>
            </w:r>
            <w:r w:rsidRPr="004E439A">
              <w:rPr>
                <w:rFonts w:asciiTheme="minorEastAsia" w:hAnsiTheme="minorEastAsia"/>
                <w:color w:val="000000" w:themeColor="text1"/>
                <w:sz w:val="18"/>
                <w:szCs w:val="18"/>
              </w:rPr>
              <w:t>)</w:t>
            </w:r>
          </w:p>
        </w:tc>
        <w:tc>
          <w:tcPr>
            <w:tcW w:w="992" w:type="dxa"/>
            <w:shd w:val="clear" w:color="auto" w:fill="B8CCE4" w:themeFill="accent1" w:themeFillTint="66"/>
            <w:vAlign w:val="center"/>
          </w:tcPr>
          <w:p w14:paraId="273B84D5"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時価総額</w:t>
            </w:r>
          </w:p>
        </w:tc>
        <w:tc>
          <w:tcPr>
            <w:tcW w:w="1134" w:type="dxa"/>
            <w:shd w:val="clear" w:color="auto" w:fill="B8CCE4" w:themeFill="accent1" w:themeFillTint="66"/>
            <w:tcMar>
              <w:left w:w="28" w:type="dxa"/>
              <w:right w:w="28" w:type="dxa"/>
            </w:tcMar>
            <w:vAlign w:val="center"/>
          </w:tcPr>
          <w:p w14:paraId="3163A37D"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純資産の額</w:t>
            </w:r>
          </w:p>
        </w:tc>
      </w:tr>
      <w:tr w:rsidR="009E3BEE" w:rsidRPr="004E439A" w14:paraId="09C2BD09" w14:textId="77777777" w:rsidTr="002B7CD4">
        <w:trPr>
          <w:trHeight w:val="637"/>
        </w:trPr>
        <w:tc>
          <w:tcPr>
            <w:tcW w:w="1031" w:type="dxa"/>
            <w:vMerge w:val="restart"/>
            <w:tcMar>
              <w:left w:w="28" w:type="dxa"/>
              <w:right w:w="28" w:type="dxa"/>
            </w:tcMar>
            <w:vAlign w:val="center"/>
          </w:tcPr>
          <w:p w14:paraId="19E35D8E"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当社の</w:t>
            </w:r>
          </w:p>
          <w:p w14:paraId="4288BEE4"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適合状況</w:t>
            </w:r>
          </w:p>
          <w:p w14:paraId="13101469"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及び</w:t>
            </w:r>
          </w:p>
          <w:p w14:paraId="6AEBC2F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その推移</w:t>
            </w:r>
          </w:p>
        </w:tc>
        <w:tc>
          <w:tcPr>
            <w:tcW w:w="1095" w:type="dxa"/>
            <w:tcMar>
              <w:left w:w="28" w:type="dxa"/>
              <w:right w:w="28" w:type="dxa"/>
            </w:tcMar>
            <w:vAlign w:val="center"/>
          </w:tcPr>
          <w:p w14:paraId="71A3F1E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●年●月末</w:t>
            </w:r>
          </w:p>
          <w:p w14:paraId="3984C360"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時点</w:t>
            </w:r>
          </w:p>
        </w:tc>
        <w:tc>
          <w:tcPr>
            <w:tcW w:w="993" w:type="dxa"/>
            <w:tcMar>
              <w:left w:w="28" w:type="dxa"/>
              <w:right w:w="28" w:type="dxa"/>
            </w:tcMar>
            <w:vAlign w:val="center"/>
          </w:tcPr>
          <w:p w14:paraId="35480F38"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tcMar>
              <w:left w:w="28" w:type="dxa"/>
              <w:right w:w="28" w:type="dxa"/>
            </w:tcMar>
            <w:vAlign w:val="center"/>
          </w:tcPr>
          <w:p w14:paraId="287CACE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Mar>
              <w:left w:w="28" w:type="dxa"/>
              <w:right w:w="28" w:type="dxa"/>
            </w:tcMar>
            <w:vAlign w:val="center"/>
          </w:tcPr>
          <w:p w14:paraId="5202511E"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851" w:type="dxa"/>
            <w:tcMar>
              <w:left w:w="28" w:type="dxa"/>
              <w:right w:w="28" w:type="dxa"/>
            </w:tcMar>
            <w:vAlign w:val="center"/>
          </w:tcPr>
          <w:p w14:paraId="3DEECA02"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701" w:type="dxa"/>
            <w:tcMar>
              <w:left w:w="28" w:type="dxa"/>
              <w:right w:w="28" w:type="dxa"/>
            </w:tcMar>
            <w:vAlign w:val="center"/>
          </w:tcPr>
          <w:p w14:paraId="0CC88DF7"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vAlign w:val="center"/>
          </w:tcPr>
          <w:p w14:paraId="04FAEB0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Mar>
              <w:left w:w="28" w:type="dxa"/>
              <w:right w:w="28" w:type="dxa"/>
            </w:tcMar>
            <w:vAlign w:val="center"/>
          </w:tcPr>
          <w:p w14:paraId="29179BD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r>
      <w:tr w:rsidR="009E3BEE" w:rsidRPr="004E439A" w14:paraId="621013B4" w14:textId="77777777" w:rsidTr="002B7CD4">
        <w:trPr>
          <w:trHeight w:val="140"/>
        </w:trPr>
        <w:tc>
          <w:tcPr>
            <w:tcW w:w="1031" w:type="dxa"/>
            <w:vMerge/>
            <w:tcMar>
              <w:left w:w="28" w:type="dxa"/>
              <w:right w:w="28" w:type="dxa"/>
            </w:tcMar>
            <w:vAlign w:val="center"/>
          </w:tcPr>
          <w:p w14:paraId="0EDAB6A6"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095" w:type="dxa"/>
            <w:tcBorders>
              <w:bottom w:val="doubleWave" w:sz="6" w:space="0" w:color="auto"/>
            </w:tcBorders>
            <w:tcMar>
              <w:left w:w="28" w:type="dxa"/>
              <w:right w:w="28" w:type="dxa"/>
            </w:tcMar>
            <w:vAlign w:val="center"/>
          </w:tcPr>
          <w:p w14:paraId="779DB081"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p>
        </w:tc>
        <w:tc>
          <w:tcPr>
            <w:tcW w:w="993" w:type="dxa"/>
            <w:tcBorders>
              <w:bottom w:val="doubleWave" w:sz="6" w:space="0" w:color="auto"/>
            </w:tcBorders>
            <w:tcMar>
              <w:left w:w="28" w:type="dxa"/>
              <w:right w:w="28" w:type="dxa"/>
            </w:tcMar>
            <w:vAlign w:val="center"/>
          </w:tcPr>
          <w:p w14:paraId="77893986"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tcBorders>
              <w:bottom w:val="doubleWave" w:sz="6" w:space="0" w:color="auto"/>
            </w:tcBorders>
            <w:tcMar>
              <w:left w:w="28" w:type="dxa"/>
              <w:right w:w="28" w:type="dxa"/>
            </w:tcMar>
            <w:vAlign w:val="center"/>
          </w:tcPr>
          <w:p w14:paraId="6670C2D6"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Borders>
              <w:bottom w:val="doubleWave" w:sz="6" w:space="0" w:color="auto"/>
            </w:tcBorders>
            <w:tcMar>
              <w:left w:w="28" w:type="dxa"/>
              <w:right w:w="28" w:type="dxa"/>
            </w:tcMar>
            <w:vAlign w:val="center"/>
          </w:tcPr>
          <w:p w14:paraId="0EEF8102"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851" w:type="dxa"/>
            <w:tcBorders>
              <w:bottom w:val="doubleWave" w:sz="6" w:space="0" w:color="auto"/>
            </w:tcBorders>
            <w:tcMar>
              <w:left w:w="28" w:type="dxa"/>
              <w:right w:w="28" w:type="dxa"/>
            </w:tcMar>
            <w:vAlign w:val="center"/>
          </w:tcPr>
          <w:p w14:paraId="1534E778"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701" w:type="dxa"/>
            <w:tcBorders>
              <w:bottom w:val="doubleWave" w:sz="6" w:space="0" w:color="auto"/>
            </w:tcBorders>
            <w:tcMar>
              <w:left w:w="28" w:type="dxa"/>
              <w:right w:w="28" w:type="dxa"/>
            </w:tcMar>
            <w:vAlign w:val="center"/>
          </w:tcPr>
          <w:p w14:paraId="29A0B3D9"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tcBorders>
              <w:bottom w:val="doubleWave" w:sz="6" w:space="0" w:color="auto"/>
            </w:tcBorders>
            <w:vAlign w:val="center"/>
          </w:tcPr>
          <w:p w14:paraId="152049B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Borders>
              <w:bottom w:val="doubleWave" w:sz="6" w:space="0" w:color="auto"/>
            </w:tcBorders>
            <w:tcMar>
              <w:left w:w="28" w:type="dxa"/>
              <w:right w:w="28" w:type="dxa"/>
            </w:tcMar>
            <w:vAlign w:val="center"/>
          </w:tcPr>
          <w:p w14:paraId="12B91966"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r>
      <w:tr w:rsidR="009E3BEE" w:rsidRPr="004E439A" w14:paraId="5BF9DBE5" w14:textId="77777777" w:rsidTr="002B7CD4">
        <w:trPr>
          <w:trHeight w:val="159"/>
        </w:trPr>
        <w:tc>
          <w:tcPr>
            <w:tcW w:w="1031" w:type="dxa"/>
            <w:vMerge/>
            <w:tcMar>
              <w:left w:w="28" w:type="dxa"/>
              <w:right w:w="28" w:type="dxa"/>
            </w:tcMar>
            <w:vAlign w:val="center"/>
          </w:tcPr>
          <w:p w14:paraId="1DD0BC54"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095" w:type="dxa"/>
            <w:tcBorders>
              <w:top w:val="doubleWave" w:sz="6" w:space="0" w:color="auto"/>
            </w:tcBorders>
            <w:tcMar>
              <w:left w:w="28" w:type="dxa"/>
              <w:right w:w="28" w:type="dxa"/>
            </w:tcMar>
            <w:vAlign w:val="center"/>
          </w:tcPr>
          <w:p w14:paraId="6BD5B77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p>
        </w:tc>
        <w:tc>
          <w:tcPr>
            <w:tcW w:w="993" w:type="dxa"/>
            <w:tcBorders>
              <w:top w:val="doubleWave" w:sz="6" w:space="0" w:color="auto"/>
            </w:tcBorders>
            <w:tcMar>
              <w:left w:w="28" w:type="dxa"/>
              <w:right w:w="28" w:type="dxa"/>
            </w:tcMar>
            <w:vAlign w:val="center"/>
          </w:tcPr>
          <w:p w14:paraId="00ECE924"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tcBorders>
              <w:top w:val="doubleWave" w:sz="6" w:space="0" w:color="auto"/>
            </w:tcBorders>
            <w:tcMar>
              <w:left w:w="28" w:type="dxa"/>
              <w:right w:w="28" w:type="dxa"/>
            </w:tcMar>
            <w:vAlign w:val="center"/>
          </w:tcPr>
          <w:p w14:paraId="1BB8BC82"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Borders>
              <w:top w:val="doubleWave" w:sz="6" w:space="0" w:color="auto"/>
            </w:tcBorders>
            <w:tcMar>
              <w:left w:w="28" w:type="dxa"/>
              <w:right w:w="28" w:type="dxa"/>
            </w:tcMar>
            <w:vAlign w:val="center"/>
          </w:tcPr>
          <w:p w14:paraId="19248412"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851" w:type="dxa"/>
            <w:tcBorders>
              <w:top w:val="doubleWave" w:sz="6" w:space="0" w:color="auto"/>
            </w:tcBorders>
            <w:tcMar>
              <w:left w:w="28" w:type="dxa"/>
              <w:right w:w="28" w:type="dxa"/>
            </w:tcMar>
            <w:vAlign w:val="center"/>
          </w:tcPr>
          <w:p w14:paraId="28EB7866"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701" w:type="dxa"/>
            <w:tcBorders>
              <w:top w:val="doubleWave" w:sz="6" w:space="0" w:color="auto"/>
            </w:tcBorders>
            <w:tcMar>
              <w:left w:w="28" w:type="dxa"/>
              <w:right w:w="28" w:type="dxa"/>
            </w:tcMar>
            <w:vAlign w:val="center"/>
          </w:tcPr>
          <w:p w14:paraId="6C76B8AE"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tcBorders>
              <w:top w:val="doubleWave" w:sz="6" w:space="0" w:color="auto"/>
            </w:tcBorders>
            <w:vAlign w:val="center"/>
          </w:tcPr>
          <w:p w14:paraId="2197E8AE"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Borders>
              <w:top w:val="doubleWave" w:sz="6" w:space="0" w:color="auto"/>
            </w:tcBorders>
            <w:tcMar>
              <w:left w:w="28" w:type="dxa"/>
              <w:right w:w="28" w:type="dxa"/>
            </w:tcMar>
            <w:vAlign w:val="center"/>
          </w:tcPr>
          <w:p w14:paraId="5BC62803"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r>
      <w:tr w:rsidR="009E3BEE" w:rsidRPr="004E439A" w14:paraId="6350DCFE" w14:textId="77777777" w:rsidTr="002B7CD4">
        <w:trPr>
          <w:trHeight w:val="534"/>
        </w:trPr>
        <w:tc>
          <w:tcPr>
            <w:tcW w:w="1031" w:type="dxa"/>
            <w:vMerge/>
            <w:tcMar>
              <w:left w:w="28" w:type="dxa"/>
              <w:right w:w="28" w:type="dxa"/>
            </w:tcMar>
            <w:vAlign w:val="center"/>
          </w:tcPr>
          <w:p w14:paraId="1B75D41C"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095" w:type="dxa"/>
            <w:tcMar>
              <w:left w:w="28" w:type="dxa"/>
              <w:right w:w="28" w:type="dxa"/>
            </w:tcMar>
            <w:vAlign w:val="center"/>
          </w:tcPr>
          <w:p w14:paraId="1256E993"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●年●月末</w:t>
            </w:r>
          </w:p>
          <w:p w14:paraId="2B4B771C"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時点</w:t>
            </w:r>
          </w:p>
        </w:tc>
        <w:tc>
          <w:tcPr>
            <w:tcW w:w="993" w:type="dxa"/>
            <w:tcMar>
              <w:left w:w="28" w:type="dxa"/>
              <w:right w:w="28" w:type="dxa"/>
            </w:tcMar>
            <w:vAlign w:val="center"/>
          </w:tcPr>
          <w:p w14:paraId="09252453"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tcMar>
              <w:left w:w="28" w:type="dxa"/>
              <w:right w:w="28" w:type="dxa"/>
            </w:tcMar>
            <w:vAlign w:val="center"/>
          </w:tcPr>
          <w:p w14:paraId="70EF2BA3"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Mar>
              <w:left w:w="28" w:type="dxa"/>
              <w:right w:w="28" w:type="dxa"/>
            </w:tcMar>
            <w:vAlign w:val="center"/>
          </w:tcPr>
          <w:p w14:paraId="226A01D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851" w:type="dxa"/>
            <w:tcMar>
              <w:left w:w="28" w:type="dxa"/>
              <w:right w:w="28" w:type="dxa"/>
            </w:tcMar>
            <w:vAlign w:val="center"/>
          </w:tcPr>
          <w:p w14:paraId="57D5E8ED"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701" w:type="dxa"/>
            <w:tcMar>
              <w:left w:w="28" w:type="dxa"/>
              <w:right w:w="28" w:type="dxa"/>
            </w:tcMar>
            <w:vAlign w:val="center"/>
          </w:tcPr>
          <w:p w14:paraId="4455B90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992" w:type="dxa"/>
            <w:vAlign w:val="center"/>
          </w:tcPr>
          <w:p w14:paraId="27A8B8E2"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c>
          <w:tcPr>
            <w:tcW w:w="1134" w:type="dxa"/>
            <w:tcMar>
              <w:left w:w="28" w:type="dxa"/>
              <w:right w:w="28" w:type="dxa"/>
            </w:tcMar>
            <w:vAlign w:val="center"/>
          </w:tcPr>
          <w:p w14:paraId="0EC9806F"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p>
        </w:tc>
      </w:tr>
      <w:tr w:rsidR="009E3BEE" w:rsidRPr="004E439A" w14:paraId="194010F4" w14:textId="77777777" w:rsidTr="002B7CD4">
        <w:trPr>
          <w:trHeight w:val="756"/>
        </w:trPr>
        <w:tc>
          <w:tcPr>
            <w:tcW w:w="2126" w:type="dxa"/>
            <w:gridSpan w:val="2"/>
            <w:tcMar>
              <w:left w:w="28" w:type="dxa"/>
              <w:right w:w="28" w:type="dxa"/>
            </w:tcMar>
            <w:vAlign w:val="center"/>
          </w:tcPr>
          <w:p w14:paraId="303ADEB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上場維持基準</w:t>
            </w:r>
          </w:p>
          <w:p w14:paraId="5D7F7955"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2】</w:t>
            </w:r>
          </w:p>
        </w:tc>
        <w:tc>
          <w:tcPr>
            <w:tcW w:w="993" w:type="dxa"/>
            <w:tcMar>
              <w:left w:w="28" w:type="dxa"/>
              <w:right w:w="28" w:type="dxa"/>
            </w:tcMar>
            <w:vAlign w:val="center"/>
          </w:tcPr>
          <w:p w14:paraId="7E5EA411"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●●人</w:t>
            </w:r>
          </w:p>
        </w:tc>
        <w:tc>
          <w:tcPr>
            <w:tcW w:w="992" w:type="dxa"/>
            <w:tcMar>
              <w:left w:w="28" w:type="dxa"/>
              <w:right w:w="28" w:type="dxa"/>
            </w:tcMar>
            <w:vAlign w:val="center"/>
          </w:tcPr>
          <w:p w14:paraId="0FC9197D"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●●単位</w:t>
            </w:r>
          </w:p>
        </w:tc>
        <w:tc>
          <w:tcPr>
            <w:tcW w:w="1134" w:type="dxa"/>
            <w:tcMar>
              <w:left w:w="28" w:type="dxa"/>
              <w:right w:w="28" w:type="dxa"/>
            </w:tcMar>
            <w:vAlign w:val="center"/>
          </w:tcPr>
          <w:p w14:paraId="30E386E2"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●●億円</w:t>
            </w:r>
          </w:p>
        </w:tc>
        <w:tc>
          <w:tcPr>
            <w:tcW w:w="851" w:type="dxa"/>
            <w:tcMar>
              <w:left w:w="28" w:type="dxa"/>
              <w:right w:w="28" w:type="dxa"/>
            </w:tcMar>
            <w:vAlign w:val="center"/>
          </w:tcPr>
          <w:p w14:paraId="23BA67F7"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w:t>
            </w:r>
          </w:p>
        </w:tc>
        <w:tc>
          <w:tcPr>
            <w:tcW w:w="1701" w:type="dxa"/>
            <w:tcMar>
              <w:left w:w="28" w:type="dxa"/>
              <w:right w:w="28" w:type="dxa"/>
            </w:tcMar>
            <w:vAlign w:val="center"/>
          </w:tcPr>
          <w:p w14:paraId="41333CBB"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0.2億円</w:t>
            </w:r>
          </w:p>
          <w:p w14:paraId="65ADAF24"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w:t>
            </w:r>
            <w:r w:rsidRPr="004E439A">
              <w:rPr>
                <w:rFonts w:asciiTheme="minorEastAsia" w:hAnsiTheme="minorEastAsia" w:hint="eastAsia"/>
                <w:color w:val="000000" w:themeColor="text1"/>
                <w:sz w:val="18"/>
                <w:szCs w:val="18"/>
              </w:rPr>
              <w:t>又は</w:t>
            </w:r>
            <w:r w:rsidRPr="004E439A">
              <w:rPr>
                <w:rFonts w:asciiTheme="minorEastAsia" w:hAnsiTheme="minorEastAsia"/>
                <w:color w:val="000000" w:themeColor="text1"/>
                <w:sz w:val="18"/>
                <w:szCs w:val="18"/>
              </w:rPr>
              <w:t>10単位)</w:t>
            </w:r>
          </w:p>
        </w:tc>
        <w:tc>
          <w:tcPr>
            <w:tcW w:w="992" w:type="dxa"/>
            <w:vAlign w:val="center"/>
          </w:tcPr>
          <w:p w14:paraId="5324F6C8"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color w:val="000000" w:themeColor="text1"/>
                <w:sz w:val="18"/>
                <w:szCs w:val="18"/>
              </w:rPr>
              <w:t>40億円</w:t>
            </w:r>
          </w:p>
        </w:tc>
        <w:tc>
          <w:tcPr>
            <w:tcW w:w="1134" w:type="dxa"/>
            <w:tcMar>
              <w:left w:w="28" w:type="dxa"/>
              <w:right w:w="28" w:type="dxa"/>
            </w:tcMar>
            <w:vAlign w:val="center"/>
          </w:tcPr>
          <w:p w14:paraId="4C1C366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純資産の額</w:t>
            </w:r>
          </w:p>
          <w:p w14:paraId="71605F97"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が正</w:t>
            </w:r>
          </w:p>
        </w:tc>
      </w:tr>
      <w:tr w:rsidR="009E3BEE" w:rsidRPr="004E439A" w14:paraId="7D8D2853" w14:textId="77777777" w:rsidTr="002B7CD4">
        <w:trPr>
          <w:trHeight w:val="756"/>
        </w:trPr>
        <w:tc>
          <w:tcPr>
            <w:tcW w:w="2126" w:type="dxa"/>
            <w:gridSpan w:val="2"/>
            <w:tcMar>
              <w:left w:w="28" w:type="dxa"/>
              <w:right w:w="28" w:type="dxa"/>
            </w:tcMar>
            <w:vAlign w:val="center"/>
          </w:tcPr>
          <w:p w14:paraId="49D72619"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計画期間</w:t>
            </w:r>
          </w:p>
          <w:p w14:paraId="5DDD7588"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【適合しない項目についてのみ記載】</w:t>
            </w:r>
          </w:p>
        </w:tc>
        <w:tc>
          <w:tcPr>
            <w:tcW w:w="993" w:type="dxa"/>
            <w:tcMar>
              <w:left w:w="28" w:type="dxa"/>
              <w:right w:w="28" w:type="dxa"/>
            </w:tcMar>
            <w:vAlign w:val="center"/>
          </w:tcPr>
          <w:p w14:paraId="13F2C431"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２０●●年●月末まで</w:t>
            </w:r>
          </w:p>
          <w:p w14:paraId="635D40D9"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p>
        </w:tc>
        <w:tc>
          <w:tcPr>
            <w:tcW w:w="992" w:type="dxa"/>
            <w:tcMar>
              <w:left w:w="28" w:type="dxa"/>
              <w:right w:w="28" w:type="dxa"/>
            </w:tcMar>
            <w:vAlign w:val="center"/>
          </w:tcPr>
          <w:p w14:paraId="0B8DB5C1"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２０●●年●月末まで</w:t>
            </w:r>
          </w:p>
          <w:p w14:paraId="56825653" w14:textId="77777777" w:rsidR="009E3BEE" w:rsidRPr="004E439A" w:rsidRDefault="009E3BEE" w:rsidP="002B7CD4">
            <w:pPr>
              <w:jc w:val="center"/>
              <w:rPr>
                <w:rFonts w:asciiTheme="minorEastAsia" w:hAnsiTheme="minorEastAsia"/>
                <w:color w:val="000000" w:themeColor="text1"/>
                <w:szCs w:val="21"/>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p>
        </w:tc>
        <w:tc>
          <w:tcPr>
            <w:tcW w:w="1134" w:type="dxa"/>
            <w:tcMar>
              <w:left w:w="28" w:type="dxa"/>
              <w:right w:w="28" w:type="dxa"/>
            </w:tcMar>
            <w:vAlign w:val="center"/>
          </w:tcPr>
          <w:p w14:paraId="6136843E"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p>
        </w:tc>
        <w:tc>
          <w:tcPr>
            <w:tcW w:w="851" w:type="dxa"/>
            <w:tcMar>
              <w:left w:w="28" w:type="dxa"/>
              <w:right w:w="28" w:type="dxa"/>
            </w:tcMar>
            <w:vAlign w:val="center"/>
          </w:tcPr>
          <w:p w14:paraId="037C336A"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p>
        </w:tc>
        <w:tc>
          <w:tcPr>
            <w:tcW w:w="1701" w:type="dxa"/>
            <w:tcMar>
              <w:left w:w="28" w:type="dxa"/>
              <w:right w:w="28" w:type="dxa"/>
            </w:tcMar>
            <w:vAlign w:val="center"/>
          </w:tcPr>
          <w:p w14:paraId="4ECD2AC5" w14:textId="77777777" w:rsidR="009E3BEE" w:rsidRPr="004E439A" w:rsidRDefault="009E3BEE" w:rsidP="002B7CD4">
            <w:pPr>
              <w:snapToGrid w:val="0"/>
              <w:spacing w:line="260" w:lineRule="exact"/>
              <w:jc w:val="center"/>
              <w:rPr>
                <w:rFonts w:asciiTheme="minorEastAsia" w:hAnsiTheme="minorEastAsia"/>
                <w:color w:val="000000" w:themeColor="text1"/>
                <w:w w:val="90"/>
                <w:sz w:val="18"/>
                <w:szCs w:val="18"/>
              </w:rPr>
            </w:pPr>
            <w:r w:rsidRPr="004E439A">
              <w:rPr>
                <w:rFonts w:asciiTheme="minorEastAsia" w:hAnsiTheme="minorEastAsia"/>
                <w:color w:val="000000" w:themeColor="text1"/>
                <w:w w:val="90"/>
                <w:sz w:val="18"/>
                <w:szCs w:val="18"/>
              </w:rPr>
              <w:t>20●●年12月末まで</w:t>
            </w:r>
          </w:p>
          <w:p w14:paraId="2FEEA96D"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rPr>
            </w:pPr>
            <w:r w:rsidRPr="004E439A">
              <w:rPr>
                <w:rFonts w:asciiTheme="minorEastAsia" w:hAnsiTheme="minorEastAsia"/>
                <w:color w:val="000000" w:themeColor="text1"/>
                <w:w w:val="90"/>
                <w:sz w:val="18"/>
                <w:szCs w:val="18"/>
              </w:rPr>
              <w:t>(20●●年6月末まで)</w:t>
            </w: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4】</w:t>
            </w:r>
          </w:p>
        </w:tc>
        <w:tc>
          <w:tcPr>
            <w:tcW w:w="992" w:type="dxa"/>
            <w:vAlign w:val="center"/>
          </w:tcPr>
          <w:p w14:paraId="71E6769D"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p>
        </w:tc>
        <w:tc>
          <w:tcPr>
            <w:tcW w:w="1134" w:type="dxa"/>
            <w:tcMar>
              <w:left w:w="28" w:type="dxa"/>
              <w:right w:w="28" w:type="dxa"/>
            </w:tcMar>
            <w:vAlign w:val="center"/>
          </w:tcPr>
          <w:p w14:paraId="316151D5" w14:textId="77777777" w:rsidR="009E3BEE" w:rsidRPr="004E439A" w:rsidRDefault="009E3BEE" w:rsidP="002B7CD4">
            <w:pPr>
              <w:snapToGrid w:val="0"/>
              <w:spacing w:line="260" w:lineRule="exact"/>
              <w:jc w:val="center"/>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p>
        </w:tc>
      </w:tr>
    </w:tbl>
    <w:p w14:paraId="79F535FD" w14:textId="77777777" w:rsidR="00E33B4A" w:rsidRDefault="009E3BEE" w:rsidP="009E3BEE">
      <w:pPr>
        <w:rPr>
          <w:rFonts w:asciiTheme="minorEastAsia" w:hAnsiTheme="minorEastAsia" w:cs="Tahoma"/>
          <w:color w:val="000000" w:themeColor="text1"/>
          <w:sz w:val="18"/>
          <w:szCs w:val="18"/>
        </w:rPr>
      </w:pPr>
      <w:r w:rsidRPr="004E439A">
        <w:rPr>
          <w:rFonts w:asciiTheme="minorEastAsia" w:hAnsiTheme="minorEastAsia" w:cs="Tahoma" w:hint="eastAsia"/>
          <w:color w:val="000000" w:themeColor="text1"/>
          <w:sz w:val="18"/>
          <w:szCs w:val="18"/>
        </w:rPr>
        <w:t>※当社の適合状況は、東京証券取引所が基準日時点で把握している当社の株券等の分布状況等をもとに算出及び</w:t>
      </w:r>
      <w:r w:rsidRPr="004E439A">
        <w:rPr>
          <w:rFonts w:asciiTheme="minorEastAsia" w:hAnsiTheme="minorEastAsia" w:hint="eastAsia"/>
          <w:color w:val="000000" w:themeColor="text1"/>
          <w:sz w:val="18"/>
          <w:szCs w:val="18"/>
        </w:rPr>
        <w:t>東京証券取引所より受領した「上場維持基準への適合状況について」から転記した</w:t>
      </w:r>
      <w:r w:rsidRPr="004E439A">
        <w:rPr>
          <w:rFonts w:asciiTheme="minorEastAsia" w:hAnsiTheme="minorEastAsia" w:cs="Tahoma" w:hint="eastAsia"/>
          <w:color w:val="000000" w:themeColor="text1"/>
          <w:sz w:val="18"/>
          <w:szCs w:val="18"/>
        </w:rPr>
        <w:t>ものです。</w:t>
      </w:r>
    </w:p>
    <w:p w14:paraId="2B50F117" w14:textId="51117513" w:rsidR="009E3BEE" w:rsidRPr="004E439A" w:rsidRDefault="009E3BEE" w:rsidP="001E183F">
      <w:pPr>
        <w:ind w:left="601" w:hangingChars="354" w:hanging="601"/>
        <w:rPr>
          <w:rFonts w:asciiTheme="minorEastAsia" w:hAnsiTheme="minorEastAsia" w:cs="Tahom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lastRenderedPageBreak/>
        <w:t>【注</w:t>
      </w:r>
      <w:r w:rsidR="00E33B4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sz w:val="18"/>
          <w:szCs w:val="18"/>
          <w:highlight w:val="lightGray"/>
        </w:rPr>
        <w:t>四捨五入、切捨て処理を考慮しても、</w:t>
      </w:r>
      <w:r w:rsidRPr="002B7CD4">
        <w:rPr>
          <w:rFonts w:asciiTheme="minorEastAsia" w:hAnsiTheme="minorEastAsia" w:hint="eastAsia"/>
          <w:color w:val="000000" w:themeColor="text1"/>
          <w:sz w:val="18"/>
          <w:szCs w:val="18"/>
          <w:highlight w:val="lightGray"/>
        </w:rPr>
        <w:t>「上場維持基準への適合状況について」の</w:t>
      </w:r>
      <w:r w:rsidR="00413895">
        <w:rPr>
          <w:rFonts w:asciiTheme="minorEastAsia" w:hAnsiTheme="minorEastAsia"/>
          <w:color w:val="000000" w:themeColor="text1"/>
          <w:sz w:val="18"/>
          <w:szCs w:val="18"/>
          <w:highlight w:val="lightGray"/>
        </w:rPr>
        <w:t>Ｔａｒｇｅｔ</w:t>
      </w:r>
      <w:r w:rsidRPr="004E439A">
        <w:rPr>
          <w:rFonts w:asciiTheme="minorEastAsia" w:hAnsiTheme="minorEastAsia" w:hint="eastAsia"/>
          <w:color w:val="000000" w:themeColor="text1"/>
          <w:sz w:val="18"/>
          <w:szCs w:val="18"/>
          <w:highlight w:val="lightGray"/>
        </w:rPr>
        <w:t>通知と異なる数値が記載されているドラフトが多くありますのでご留意ください。】</w:t>
      </w:r>
    </w:p>
    <w:p w14:paraId="5B3DB96C" w14:textId="25C534A4" w:rsidR="009E3BEE" w:rsidRPr="004E439A" w:rsidRDefault="009E3BEE" w:rsidP="001E183F">
      <w:pPr>
        <w:ind w:left="614" w:hangingChars="362" w:hanging="614"/>
        <w:rPr>
          <w:rFonts w:asciiTheme="minorEastAsia" w:hAnsiTheme="minorEastAsia" w:cs="Tahoma"/>
          <w:color w:val="000000" w:themeColor="text1"/>
          <w:sz w:val="18"/>
          <w:szCs w:val="18"/>
          <w:highlight w:val="lightGray"/>
        </w:rPr>
      </w:pPr>
      <w:r w:rsidRPr="004E439A">
        <w:rPr>
          <w:rFonts w:asciiTheme="minorEastAsia" w:hAnsiTheme="minorEastAsia" w:cs="Tahoma" w:hint="eastAsia"/>
          <w:color w:val="000000" w:themeColor="text1"/>
          <w:sz w:val="18"/>
          <w:szCs w:val="18"/>
          <w:highlight w:val="lightGray"/>
        </w:rPr>
        <w:t>【注：</w:t>
      </w:r>
      <w:r w:rsidRPr="004E439A">
        <w:rPr>
          <w:rFonts w:asciiTheme="minorEastAsia" w:hAnsiTheme="minorEastAsia" w:hint="eastAsia"/>
          <w:color w:val="000000" w:themeColor="text1"/>
          <w:sz w:val="18"/>
          <w:szCs w:val="18"/>
          <w:highlight w:val="lightGray"/>
        </w:rPr>
        <w:t>「上場維持基準への適合状況について」の</w:t>
      </w:r>
      <w:r w:rsidR="00413895">
        <w:rPr>
          <w:rFonts w:asciiTheme="minorEastAsia" w:hAnsiTheme="minorEastAsia" w:hint="eastAsia"/>
          <w:color w:val="000000" w:themeColor="text1"/>
          <w:sz w:val="18"/>
          <w:szCs w:val="18"/>
          <w:highlight w:val="lightGray"/>
        </w:rPr>
        <w:t>Ｔａｒｇｅｔ</w:t>
      </w:r>
      <w:r w:rsidRPr="004E439A">
        <w:rPr>
          <w:rFonts w:asciiTheme="minorEastAsia" w:hAnsiTheme="minorEastAsia" w:cs="Tahoma" w:hint="eastAsia"/>
          <w:color w:val="000000" w:themeColor="text1"/>
          <w:sz w:val="18"/>
          <w:szCs w:val="18"/>
          <w:highlight w:val="lightGray"/>
        </w:rPr>
        <w:t>通知を受けての数値の記載でない場合には、「当社試算」である旨、算出根拠（期間やいつからいつまでの終値の平均、など）を記載してください。</w:t>
      </w:r>
      <w:r w:rsidRPr="004E439A">
        <w:rPr>
          <w:rFonts w:asciiTheme="minorEastAsia" w:hAnsiTheme="minorEastAsia" w:hint="eastAsia"/>
          <w:color w:val="000000" w:themeColor="text1"/>
          <w:sz w:val="18"/>
          <w:szCs w:val="18"/>
          <w:highlight w:val="lightGray"/>
        </w:rPr>
        <w:t>】</w:t>
      </w:r>
    </w:p>
    <w:p w14:paraId="69FF5BAB" w14:textId="77777777" w:rsidR="009E3BEE" w:rsidRPr="004E439A" w:rsidRDefault="009E3BEE" w:rsidP="009E3BEE">
      <w:pPr>
        <w:ind w:left="601" w:hangingChars="354" w:hanging="601"/>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1</w:t>
      </w: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hint="eastAsia"/>
          <w:color w:val="000000" w:themeColor="text1"/>
          <w:kern w:val="0"/>
          <w:sz w:val="18"/>
          <w:szCs w:val="18"/>
          <w:highlight w:val="lightGray"/>
        </w:rPr>
        <w:t>新たに不適合、不適合が継続、今回適合、となった上場維持基準の記載は必須で、他の上場維持基準の項目についての記載は不適合が継続している基準を除き任意です。例えば、流通株式時価総額について不適合継続、流通株式比率について新たに不適合、１日平均売買代金について今回適合なら、この３つの基準については記載必須となります。</w:t>
      </w:r>
      <w:r w:rsidRPr="004E439A">
        <w:rPr>
          <w:rFonts w:asciiTheme="minorEastAsia" w:hAnsiTheme="minorEastAsia" w:hint="eastAsia"/>
          <w:color w:val="000000" w:themeColor="text1"/>
          <w:sz w:val="18"/>
          <w:szCs w:val="18"/>
          <w:highlight w:val="lightGray"/>
        </w:rPr>
        <w:t>なお、プライム上場会社以外は「１日平均売買代金」関係の記載は削除してください。グロース上場会社以外は「時価総額」関係の記載は削除してください。】</w:t>
      </w:r>
    </w:p>
    <w:p w14:paraId="046C9D7F" w14:textId="77777777" w:rsidR="009E3BEE" w:rsidRPr="004E439A" w:rsidRDefault="009E3BEE" w:rsidP="009E3BEE">
      <w:pPr>
        <w:ind w:left="614" w:hangingChars="362" w:hanging="614"/>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2</w:t>
      </w:r>
      <w:r w:rsidRPr="004E439A">
        <w:rPr>
          <w:rFonts w:asciiTheme="minorEastAsia" w:hAnsiTheme="minorEastAsia" w:hint="eastAsia"/>
          <w:color w:val="000000" w:themeColor="text1"/>
          <w:sz w:val="18"/>
          <w:szCs w:val="18"/>
          <w:highlight w:val="lightGray"/>
        </w:rPr>
        <w:t>：</w:t>
      </w:r>
      <w:r w:rsidRPr="004E439A">
        <w:rPr>
          <w:rFonts w:asciiTheme="minorEastAsia" w:hAnsiTheme="minorEastAsia"/>
          <w:color w:val="000000" w:themeColor="text1"/>
          <w:sz w:val="18"/>
          <w:szCs w:val="18"/>
          <w:highlight w:val="lightGray"/>
        </w:rPr>
        <w:t>自社の</w:t>
      </w:r>
      <w:r w:rsidRPr="004E439A">
        <w:rPr>
          <w:rFonts w:asciiTheme="minorEastAsia" w:hAnsiTheme="minorEastAsia" w:hint="eastAsia"/>
          <w:color w:val="000000" w:themeColor="text1"/>
          <w:sz w:val="18"/>
          <w:szCs w:val="18"/>
          <w:highlight w:val="lightGray"/>
        </w:rPr>
        <w:t>所属する市場区分の上場維持基準を記載してください。】</w:t>
      </w:r>
    </w:p>
    <w:p w14:paraId="55E2B39A" w14:textId="77777777" w:rsidR="009E3BEE" w:rsidRPr="00943E6D" w:rsidRDefault="009E3BEE" w:rsidP="009E3BEE">
      <w:pPr>
        <w:ind w:left="614" w:hangingChars="362" w:hanging="614"/>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3</w:t>
      </w:r>
      <w:r w:rsidRPr="004E439A">
        <w:rPr>
          <w:rFonts w:asciiTheme="minorEastAsia" w:hAnsiTheme="minorEastAsia" w:hint="eastAsia"/>
          <w:color w:val="000000" w:themeColor="text1"/>
          <w:sz w:val="18"/>
          <w:szCs w:val="18"/>
          <w:highlight w:val="lightGray"/>
        </w:rPr>
        <w:t>：これまで記載していた計画期間の事業年度末日を記載してください。予定しているコーポレートアクションや改善のための施策を通じて、事業年度末以外（期中）に「株券等の分布状況表」等を東証へ提出し適合状況の審査を受けることを前提とし、</w:t>
      </w:r>
      <w:r w:rsidRPr="00943E6D">
        <w:rPr>
          <w:rFonts w:asciiTheme="minorEastAsia" w:hAnsiTheme="minorEastAsia" w:hint="eastAsia"/>
          <w:color w:val="000000" w:themeColor="text1"/>
          <w:sz w:val="18"/>
          <w:szCs w:val="18"/>
          <w:highlight w:val="lightGray"/>
        </w:rPr>
        <w:t>次回の基準日以前に</w:t>
      </w:r>
      <w:r w:rsidRPr="004E439A">
        <w:rPr>
          <w:rFonts w:asciiTheme="minorEastAsia" w:hAnsiTheme="minorEastAsia" w:hint="eastAsia"/>
          <w:color w:val="000000" w:themeColor="text1"/>
          <w:sz w:val="18"/>
          <w:szCs w:val="18"/>
          <w:highlight w:val="lightGray"/>
        </w:rPr>
        <w:t>適合の目途が立っている場合には、これまで記載していた計画期間の事業年度末日以前における当該適合予定期日を記載してください。】</w:t>
      </w:r>
    </w:p>
    <w:p w14:paraId="75110A10" w14:textId="77777777" w:rsidR="009E3BEE" w:rsidRPr="004E439A" w:rsidRDefault="009E3BEE" w:rsidP="009E3BEE">
      <w:pPr>
        <w:ind w:left="614" w:hangingChars="362" w:hanging="614"/>
        <w:rPr>
          <w:rFonts w:asciiTheme="minorEastAsia" w:hAnsiTheme="minorEastAsia"/>
          <w:color w:val="000000" w:themeColor="text1"/>
          <w:szCs w:val="21"/>
          <w:highlight w:val="lightGray"/>
        </w:rPr>
      </w:pP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color w:val="000000" w:themeColor="text1"/>
          <w:sz w:val="18"/>
          <w:szCs w:val="18"/>
          <w:highlight w:val="lightGray"/>
        </w:rPr>
        <w:t>4</w:t>
      </w:r>
      <w:r w:rsidRPr="004E439A">
        <w:rPr>
          <w:rFonts w:asciiTheme="minorEastAsia" w:hAnsiTheme="minorEastAsia" w:hint="eastAsia"/>
          <w:color w:val="000000" w:themeColor="text1"/>
          <w:sz w:val="18"/>
          <w:szCs w:val="18"/>
          <w:highlight w:val="lightGray"/>
        </w:rPr>
        <w:t>：１日平均売買代金については次の１２月末日まで、売買高については次の判定基準日である</w:t>
      </w:r>
      <w:r w:rsidRPr="004E439A">
        <w:rPr>
          <w:rFonts w:asciiTheme="minorEastAsia" w:hAnsiTheme="minorEastAsia"/>
          <w:color w:val="000000" w:themeColor="text1"/>
          <w:sz w:val="18"/>
          <w:szCs w:val="18"/>
          <w:highlight w:val="lightGray"/>
        </w:rPr>
        <w:t>2</w:t>
      </w:r>
      <w:r w:rsidRPr="004E439A">
        <w:rPr>
          <w:rFonts w:asciiTheme="minorEastAsia" w:hAnsiTheme="minorEastAsia" w:hint="eastAsia"/>
          <w:color w:val="000000" w:themeColor="text1"/>
          <w:sz w:val="18"/>
          <w:szCs w:val="18"/>
          <w:highlight w:val="lightGray"/>
        </w:rPr>
        <w:t>０●●年６月末又は１２末日まで、としてください。】</w:t>
      </w:r>
    </w:p>
    <w:p w14:paraId="29BBEFF7" w14:textId="77777777" w:rsidR="009E3BEE" w:rsidRPr="004E439A" w:rsidRDefault="009E3BEE" w:rsidP="009E3BEE">
      <w:pPr>
        <w:rPr>
          <w:rFonts w:asciiTheme="minorEastAsia" w:hAnsiTheme="minorEastAsia"/>
          <w:color w:val="000000" w:themeColor="text1"/>
          <w:szCs w:val="21"/>
        </w:rPr>
      </w:pPr>
    </w:p>
    <w:p w14:paraId="29F19CCA" w14:textId="738D46C2" w:rsidR="009E3BEE" w:rsidRPr="004E439A" w:rsidRDefault="009E3BEE" w:rsidP="009E3BEE">
      <w:pPr>
        <w:rPr>
          <w:rFonts w:asciiTheme="minorEastAsia" w:hAnsiTheme="minorEastAsia"/>
          <w:b/>
          <w:bCs/>
          <w:color w:val="000000" w:themeColor="text1"/>
          <w:sz w:val="24"/>
          <w:szCs w:val="24"/>
        </w:rPr>
      </w:pPr>
      <w:r w:rsidRPr="001E183F">
        <w:rPr>
          <w:rFonts w:asciiTheme="minorEastAsia" w:hAnsiTheme="minorEastAsia" w:hint="eastAsia"/>
          <w:b/>
          <w:bCs/>
          <w:color w:val="000000" w:themeColor="text1"/>
          <w:sz w:val="24"/>
          <w:szCs w:val="24"/>
          <w:highlight w:val="lightGray"/>
        </w:rPr>
        <w:t>・以下「</w:t>
      </w:r>
      <w:r w:rsidR="00E33B4A" w:rsidRPr="001E183F">
        <w:rPr>
          <w:rFonts w:asciiTheme="minorEastAsia" w:hAnsiTheme="minorEastAsia" w:hint="eastAsia"/>
          <w:b/>
          <w:bCs/>
          <w:color w:val="000000" w:themeColor="text1"/>
          <w:sz w:val="24"/>
          <w:szCs w:val="24"/>
          <w:highlight w:val="lightGray"/>
        </w:rPr>
        <w:t>「上場維持基準への適合に向けた計画に基づく進捗状況」</w:t>
      </w:r>
      <w:r w:rsidRPr="001E183F">
        <w:rPr>
          <w:rFonts w:asciiTheme="minorEastAsia" w:hAnsiTheme="minorEastAsia" w:hint="eastAsia"/>
          <w:b/>
          <w:bCs/>
          <w:color w:val="000000" w:themeColor="text1"/>
          <w:sz w:val="24"/>
          <w:szCs w:val="24"/>
          <w:highlight w:val="lightGray"/>
        </w:rPr>
        <w:t>作成上の留意事項」をご参照の上、計画を作成してください。</w:t>
      </w:r>
    </w:p>
    <w:p w14:paraId="3518C4DB" w14:textId="77777777" w:rsidR="009E3BEE" w:rsidRPr="004E439A" w:rsidRDefault="009E3BEE" w:rsidP="009E3BEE">
      <w:pPr>
        <w:ind w:left="509" w:hangingChars="300" w:hanging="509"/>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中期経営計画や事業計画の中に、不適合の上場維持基準への適合に向けた計画についても織り込んでいる事例もありますが、中期経営計画や事業計画の変更・更新時には、変更や更新の箇所、内容がわかるようにしてください。中期経営計画や事業計画を毎期ローリングさせている場合に、「適合計画等」の添付では変更や更新の箇所が不明瞭なことが散見さます。</w:t>
      </w:r>
    </w:p>
    <w:p w14:paraId="1244C660" w14:textId="77777777" w:rsidR="009E3BEE" w:rsidRPr="004E439A" w:rsidRDefault="009E3BEE" w:rsidP="009E3BEE">
      <w:pPr>
        <w:ind w:leftChars="252" w:left="506" w:hangingChars="2" w:hanging="3"/>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また、市場区分の変更や国内の他の取引所への上場などを検討している場合は、それについても言及してください。】</w:t>
      </w:r>
    </w:p>
    <w:p w14:paraId="737B08EB" w14:textId="77777777" w:rsidR="009E3BEE" w:rsidRPr="004E439A" w:rsidRDefault="009E3BEE" w:rsidP="009E3BEE">
      <w:pPr>
        <w:rPr>
          <w:rFonts w:asciiTheme="minorEastAsia" w:hAnsiTheme="minorEastAsia"/>
          <w:color w:val="000000" w:themeColor="text1"/>
          <w:szCs w:val="21"/>
        </w:rPr>
      </w:pPr>
    </w:p>
    <w:p w14:paraId="52121A7A" w14:textId="77777777" w:rsidR="009E3BEE" w:rsidRPr="004E439A" w:rsidRDefault="009E3BEE" w:rsidP="009E3BEE">
      <w:pPr>
        <w:rPr>
          <w:rFonts w:asciiTheme="minorEastAsia" w:hAnsiTheme="minorEastAsia"/>
          <w:color w:val="000000" w:themeColor="text1"/>
          <w:sz w:val="22"/>
        </w:rPr>
      </w:pPr>
      <w:r w:rsidRPr="004E439A">
        <w:rPr>
          <w:rFonts w:asciiTheme="minorEastAsia" w:hAnsiTheme="minorEastAsia" w:hint="eastAsia"/>
          <w:color w:val="000000" w:themeColor="text1"/>
          <w:sz w:val="22"/>
        </w:rPr>
        <w:t>○上場維持基準への適合に向けた取組の実施状況及び評価（２０●●年●月～２０●●＋１年●月</w:t>
      </w:r>
      <w:r w:rsidRPr="004E439A">
        <w:rPr>
          <w:rFonts w:asciiTheme="minorEastAsia" w:hAnsiTheme="minorEastAsia" w:hint="eastAsia"/>
          <w:color w:val="000000" w:themeColor="text1"/>
          <w:sz w:val="18"/>
          <w:szCs w:val="18"/>
          <w:highlight w:val="lightGray"/>
        </w:rPr>
        <w:t>【注】</w:t>
      </w:r>
      <w:r w:rsidRPr="004E439A">
        <w:rPr>
          <w:rFonts w:asciiTheme="minorEastAsia" w:hAnsiTheme="minorEastAsia" w:hint="eastAsia"/>
          <w:color w:val="000000" w:themeColor="text1"/>
          <w:sz w:val="22"/>
        </w:rPr>
        <w:t>）</w:t>
      </w:r>
    </w:p>
    <w:p w14:paraId="1B8EA4F2" w14:textId="77777777" w:rsidR="009E3BEE" w:rsidRPr="004E439A" w:rsidRDefault="009E3BEE" w:rsidP="009E3BEE">
      <w:pPr>
        <w:ind w:left="509" w:hangingChars="300" w:hanging="509"/>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highlight w:val="lightGray"/>
        </w:rPr>
        <w:t>【注：開示日又は開示の対象となる上場維持基準の判定基準日までにおいて、実施した取組と、その取組が基準適合・改善にどの程度寄与したのかという評価が記載されていない事例が散見されますので、記載するようにしてください。】</w:t>
      </w:r>
    </w:p>
    <w:p w14:paraId="4A5A9D99"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（１）【不適合が継続している又は今回適合となった上場維持基準名】について</w:t>
      </w:r>
    </w:p>
    <w:p w14:paraId="115CCD94"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取組の実施状況</w:t>
      </w:r>
    </w:p>
    <w:p w14:paraId="304755D2"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取組に対する評価</w:t>
      </w:r>
    </w:p>
    <w:p w14:paraId="3BB435D3" w14:textId="77777777" w:rsidR="009E3BEE" w:rsidRPr="004E439A" w:rsidRDefault="009E3BEE" w:rsidP="009E3BEE">
      <w:pPr>
        <w:rPr>
          <w:rFonts w:asciiTheme="minorEastAsia" w:hAnsiTheme="minorEastAsia"/>
          <w:color w:val="000000" w:themeColor="text1"/>
          <w:sz w:val="18"/>
          <w:szCs w:val="18"/>
        </w:rPr>
      </w:pPr>
    </w:p>
    <w:p w14:paraId="0B81C602" w14:textId="77777777" w:rsidR="009E3BEE" w:rsidRPr="004E439A" w:rsidRDefault="009E3BEE" w:rsidP="009E3BEE">
      <w:pPr>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【注：複数の上場維持基準に適合していない場合（２）、（３）・・・と該当する分だけ追記してください。】</w:t>
      </w:r>
    </w:p>
    <w:p w14:paraId="0C95F2DA"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（２）【不適合が継続している又は今回適合となった上場維持基準名】について</w:t>
      </w:r>
    </w:p>
    <w:p w14:paraId="6F924A8B"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取組の実施状況</w:t>
      </w:r>
    </w:p>
    <w:p w14:paraId="5A429CEC"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取組に対する評価</w:t>
      </w:r>
    </w:p>
    <w:p w14:paraId="488AEF43" w14:textId="77777777" w:rsidR="009E3BEE" w:rsidRPr="004E439A" w:rsidRDefault="009E3BEE" w:rsidP="009E3BEE">
      <w:pPr>
        <w:rPr>
          <w:rFonts w:asciiTheme="minorEastAsia" w:hAnsiTheme="minorEastAsia"/>
          <w:color w:val="000000" w:themeColor="text1"/>
          <w:sz w:val="18"/>
          <w:szCs w:val="18"/>
        </w:rPr>
      </w:pPr>
    </w:p>
    <w:p w14:paraId="1509BBE7" w14:textId="77777777" w:rsidR="009E3BEE" w:rsidRPr="004E439A" w:rsidRDefault="009E3BEE" w:rsidP="009E3BEE">
      <w:pPr>
        <w:rPr>
          <w:rFonts w:asciiTheme="minorEastAsia" w:hAnsiTheme="minorEastAsia"/>
          <w:color w:val="000000" w:themeColor="text1"/>
          <w:sz w:val="22"/>
        </w:rPr>
      </w:pPr>
      <w:r w:rsidRPr="004E439A">
        <w:rPr>
          <w:rFonts w:asciiTheme="minorEastAsia" w:hAnsiTheme="minorEastAsia" w:hint="eastAsia"/>
          <w:color w:val="000000" w:themeColor="text1"/>
          <w:sz w:val="22"/>
        </w:rPr>
        <w:t>○上場維持基準に適合していない項目ごとのこれまでの状況を踏まえた今後の課題と取組内容</w:t>
      </w:r>
    </w:p>
    <w:p w14:paraId="317A493D"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（１）【新たに不適合又は不適合が継続している上場維持基準名】について</w:t>
      </w:r>
    </w:p>
    <w:p w14:paraId="3B58651A"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今後の課題</w:t>
      </w:r>
    </w:p>
    <w:p w14:paraId="492B7C46"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取組内容</w:t>
      </w:r>
    </w:p>
    <w:p w14:paraId="244B5D80" w14:textId="77777777" w:rsidR="009E3BEE" w:rsidRPr="004E439A" w:rsidRDefault="009E3BEE" w:rsidP="009E3BEE">
      <w:pPr>
        <w:ind w:left="200"/>
        <w:rPr>
          <w:rFonts w:asciiTheme="minorEastAsia" w:hAnsiTheme="minorEastAsia"/>
          <w:color w:val="000000" w:themeColor="text1"/>
          <w:sz w:val="18"/>
          <w:szCs w:val="18"/>
        </w:rPr>
      </w:pPr>
      <w:r w:rsidRPr="004E439A">
        <w:rPr>
          <w:rFonts w:asciiTheme="minorEastAsia" w:hAnsiTheme="minorEastAsia" w:cs="Tahoma" w:hint="eastAsia"/>
          <w:color w:val="000000" w:themeColor="text1"/>
          <w:sz w:val="18"/>
          <w:szCs w:val="18"/>
        </w:rPr>
        <w:t>【・　当初の計画内容から変更した内容がある場合にはその理由】</w:t>
      </w:r>
    </w:p>
    <w:p w14:paraId="7A4EC9B1" w14:textId="77777777" w:rsidR="009E3BEE" w:rsidRPr="004E439A" w:rsidRDefault="009E3BEE" w:rsidP="009E3BEE">
      <w:pPr>
        <w:jc w:val="right"/>
        <w:rPr>
          <w:rFonts w:asciiTheme="minorEastAsia" w:hAnsiTheme="minorEastAsia"/>
          <w:color w:val="000000" w:themeColor="text1"/>
          <w:sz w:val="18"/>
          <w:szCs w:val="18"/>
        </w:rPr>
      </w:pPr>
    </w:p>
    <w:p w14:paraId="3B9C9578" w14:textId="77777777" w:rsidR="009E3BEE" w:rsidRPr="004E439A" w:rsidRDefault="009E3BEE" w:rsidP="001E183F">
      <w:pPr>
        <w:ind w:left="502" w:hangingChars="296" w:hanging="502"/>
        <w:rPr>
          <w:rFonts w:asciiTheme="minorEastAsia" w:hAnsiTheme="minorEastAsia"/>
          <w:color w:val="000000" w:themeColor="text1"/>
          <w:sz w:val="18"/>
          <w:szCs w:val="18"/>
          <w:highlight w:val="lightGray"/>
        </w:rPr>
      </w:pPr>
      <w:r w:rsidRPr="004E439A">
        <w:rPr>
          <w:rFonts w:asciiTheme="minorEastAsia" w:hAnsiTheme="minorEastAsia" w:hint="eastAsia"/>
          <w:color w:val="000000" w:themeColor="text1"/>
          <w:sz w:val="18"/>
          <w:szCs w:val="18"/>
          <w:highlight w:val="lightGray"/>
        </w:rPr>
        <w:t>【注：新たに不適合又は不適合が継続している上場維持基準が複数のある場合（２）、（３）・・・と該当する分だけ追記してください。】</w:t>
      </w:r>
    </w:p>
    <w:p w14:paraId="011EF457" w14:textId="77777777" w:rsidR="009E3BEE" w:rsidRPr="004E439A" w:rsidRDefault="009E3BEE" w:rsidP="009E3BEE">
      <w:pPr>
        <w:rPr>
          <w:rFonts w:asciiTheme="minorEastAsia" w:hAnsiTheme="minorEastAsia"/>
          <w:color w:val="000000" w:themeColor="text1"/>
          <w:sz w:val="18"/>
          <w:szCs w:val="18"/>
        </w:rPr>
      </w:pPr>
      <w:r w:rsidRPr="004E439A">
        <w:rPr>
          <w:rFonts w:asciiTheme="minorEastAsia" w:hAnsiTheme="minorEastAsia" w:hint="eastAsia"/>
          <w:color w:val="000000" w:themeColor="text1"/>
          <w:sz w:val="18"/>
          <w:szCs w:val="18"/>
        </w:rPr>
        <w:t>（２）【新たに不適合又は不適合が継続している上場維持基準名】について</w:t>
      </w:r>
    </w:p>
    <w:p w14:paraId="1B90559F"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t>今後の課題</w:t>
      </w:r>
    </w:p>
    <w:p w14:paraId="0B316818" w14:textId="77777777" w:rsidR="009E3BEE" w:rsidRPr="004E439A" w:rsidRDefault="009E3BEE" w:rsidP="009E3BEE">
      <w:pPr>
        <w:pStyle w:val="af4"/>
        <w:numPr>
          <w:ilvl w:val="0"/>
          <w:numId w:val="4"/>
        </w:numPr>
        <w:ind w:leftChars="0"/>
        <w:rPr>
          <w:rFonts w:asciiTheme="minorEastAsia" w:eastAsiaTheme="minorEastAsia" w:hAnsiTheme="minorEastAsia"/>
          <w:color w:val="000000" w:themeColor="text1"/>
          <w:sz w:val="18"/>
          <w:szCs w:val="18"/>
        </w:rPr>
      </w:pPr>
      <w:r w:rsidRPr="004E439A">
        <w:rPr>
          <w:rFonts w:asciiTheme="minorEastAsia" w:eastAsiaTheme="minorEastAsia" w:hAnsiTheme="minorEastAsia" w:hint="eastAsia"/>
          <w:color w:val="000000" w:themeColor="text1"/>
          <w:sz w:val="18"/>
          <w:szCs w:val="18"/>
        </w:rPr>
        <w:lastRenderedPageBreak/>
        <w:t>取組内容</w:t>
      </w:r>
    </w:p>
    <w:p w14:paraId="01730999" w14:textId="77777777" w:rsidR="009E3BEE" w:rsidRPr="004E439A" w:rsidRDefault="009E3BEE" w:rsidP="009E3BEE">
      <w:pPr>
        <w:ind w:left="200"/>
        <w:rPr>
          <w:rFonts w:asciiTheme="minorEastAsia" w:hAnsiTheme="minorEastAsia"/>
          <w:color w:val="000000" w:themeColor="text1"/>
          <w:sz w:val="18"/>
          <w:szCs w:val="18"/>
        </w:rPr>
      </w:pPr>
      <w:r w:rsidRPr="004E439A">
        <w:rPr>
          <w:rFonts w:asciiTheme="minorEastAsia" w:hAnsiTheme="minorEastAsia" w:cs="Tahoma" w:hint="eastAsia"/>
          <w:color w:val="000000" w:themeColor="text1"/>
          <w:sz w:val="18"/>
          <w:szCs w:val="18"/>
        </w:rPr>
        <w:t>【・　当初の計画内容から変更した内容がある場合にはその理由】</w:t>
      </w:r>
    </w:p>
    <w:p w14:paraId="3543D623" w14:textId="77777777" w:rsidR="009E3BEE" w:rsidRPr="004E439A" w:rsidRDefault="009E3BEE" w:rsidP="009E3BEE">
      <w:pPr>
        <w:jc w:val="right"/>
        <w:rPr>
          <w:rFonts w:asciiTheme="minorEastAsia" w:hAnsiTheme="minorEastAsia"/>
          <w:color w:val="000000" w:themeColor="text1"/>
          <w:sz w:val="18"/>
          <w:szCs w:val="18"/>
        </w:rPr>
      </w:pPr>
    </w:p>
    <w:p w14:paraId="6E6D54A6" w14:textId="3E8CFC21" w:rsidR="009E2591" w:rsidRPr="004E439A" w:rsidRDefault="006068C6" w:rsidP="006068C6">
      <w:pPr>
        <w:widowControl/>
        <w:jc w:val="right"/>
        <w:rPr>
          <w:rFonts w:asciiTheme="minorEastAsia" w:hAnsiTheme="minorEastAsia"/>
          <w:color w:val="000000" w:themeColor="text1"/>
          <w:sz w:val="18"/>
          <w:szCs w:val="18"/>
        </w:rPr>
      </w:pPr>
      <w:r w:rsidRPr="004E439A">
        <w:rPr>
          <w:rFonts w:hint="eastAsia"/>
          <w:color w:val="000000" w:themeColor="text1"/>
        </w:rPr>
        <w:t>以　上</w:t>
      </w:r>
    </w:p>
    <w:sectPr w:rsidR="009E2591" w:rsidRPr="004E439A">
      <w:headerReference w:type="default" r:id="rId8"/>
      <w:footerReference w:type="even" r:id="rId9"/>
      <w:footerReference w:type="default" r:id="rId10"/>
      <w:footnotePr>
        <w:numFmt w:val="decimalFullWidth"/>
      </w:footnotePr>
      <w:pgSz w:w="11906" w:h="16838" w:code="9"/>
      <w:pgMar w:top="1021" w:right="1021" w:bottom="851" w:left="1021" w:header="284" w:footer="284" w:gutter="0"/>
      <w:pgNumType w:start="1"/>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1E5" w14:textId="77777777" w:rsidR="00991F4F" w:rsidRDefault="00991F4F">
      <w:r>
        <w:separator/>
      </w:r>
    </w:p>
  </w:endnote>
  <w:endnote w:type="continuationSeparator" w:id="0">
    <w:p w14:paraId="3B717EA6" w14:textId="77777777" w:rsidR="00991F4F" w:rsidRDefault="00991F4F">
      <w:r>
        <w:continuationSeparator/>
      </w:r>
    </w:p>
  </w:endnote>
  <w:endnote w:type="continuationNotice" w:id="1">
    <w:p w14:paraId="07D5B084" w14:textId="77777777" w:rsidR="00991F4F" w:rsidRDefault="0099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DC0" w14:textId="77777777" w:rsidR="007A0791" w:rsidRDefault="007A0791">
    <w:pPr>
      <w:jc w:val="right"/>
      <w:rPr>
        <w:rFonts w:ascii="HGｺﾞｼｯｸM" w:eastAsia="HGｺﾞｼｯｸ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50527"/>
      <w:docPartObj>
        <w:docPartGallery w:val="Page Numbers (Bottom of Page)"/>
        <w:docPartUnique/>
      </w:docPartObj>
    </w:sdtPr>
    <w:sdtEndPr/>
    <w:sdtContent>
      <w:p w14:paraId="14B42B8B" w14:textId="77777777" w:rsidR="007A0791" w:rsidRDefault="0070490E">
        <w:pPr>
          <w:pStyle w:val="a5"/>
          <w:jc w:val="center"/>
        </w:pPr>
        <w:r>
          <w:fldChar w:fldCharType="begin"/>
        </w:r>
        <w:r>
          <w:instrText>PAGE   \* MERGEFORMAT</w:instrText>
        </w:r>
        <w:r>
          <w:fldChar w:fldCharType="separate"/>
        </w:r>
        <w:r>
          <w:rPr>
            <w:noProof/>
            <w:lang w:val="ja-JP"/>
          </w:rPr>
          <w:t>2</w:t>
        </w:r>
        <w:r>
          <w:fldChar w:fldCharType="end"/>
        </w:r>
      </w:p>
    </w:sdtContent>
  </w:sdt>
  <w:p w14:paraId="5EF741F2" w14:textId="77777777" w:rsidR="007A0791" w:rsidRDefault="007A0791">
    <w:pPr>
      <w:pStyle w:val="a5"/>
      <w:ind w:right="360"/>
      <w:rPr>
        <w:rFonts w:ascii="HGｺﾞｼｯｸM" w:eastAsia="HGｺﾞｼｯｸ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05B8" w14:textId="77777777" w:rsidR="00991F4F" w:rsidRDefault="00991F4F">
      <w:r>
        <w:rPr>
          <w:rFonts w:hint="eastAsia"/>
        </w:rPr>
        <w:separator/>
      </w:r>
    </w:p>
  </w:footnote>
  <w:footnote w:type="continuationSeparator" w:id="0">
    <w:p w14:paraId="196546DF" w14:textId="77777777" w:rsidR="00991F4F" w:rsidRDefault="00991F4F">
      <w:r>
        <w:continuationSeparator/>
      </w:r>
    </w:p>
  </w:footnote>
  <w:footnote w:type="continuationNotice" w:id="1">
    <w:p w14:paraId="452CCA90" w14:textId="77777777" w:rsidR="00991F4F" w:rsidRDefault="0099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860" w14:textId="77777777" w:rsidR="001C520A" w:rsidRDefault="001C520A">
    <w:pPr>
      <w:pStyle w:val="a3"/>
      <w:jc w:val="right"/>
      <w:rPr>
        <w:rFonts w:ascii="HGｺﾞｼｯｸM" w:eastAsia="HGｺﾞｼｯｸM"/>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C2C"/>
    <w:multiLevelType w:val="multilevel"/>
    <w:tmpl w:val="5E0C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20785"/>
    <w:multiLevelType w:val="hybridMultilevel"/>
    <w:tmpl w:val="E2461EB8"/>
    <w:lvl w:ilvl="0" w:tplc="82486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845B1"/>
    <w:multiLevelType w:val="hybridMultilevel"/>
    <w:tmpl w:val="9842CB92"/>
    <w:lvl w:ilvl="0" w:tplc="0ED8C48E">
      <w:start w:val="1"/>
      <w:numFmt w:val="bullet"/>
      <w:lvlText w:val=""/>
      <w:lvlJc w:val="left"/>
      <w:pPr>
        <w:ind w:left="420" w:hanging="420"/>
      </w:pPr>
      <w:rPr>
        <w:rFonts w:ascii="Wingdings" w:eastAsia="HGSｺﾞｼｯｸM"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860D0"/>
    <w:multiLevelType w:val="hybridMultilevel"/>
    <w:tmpl w:val="972CE7E6"/>
    <w:lvl w:ilvl="0" w:tplc="F536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2D67F5"/>
    <w:multiLevelType w:val="hybridMultilevel"/>
    <w:tmpl w:val="4D08A3B6"/>
    <w:lvl w:ilvl="0" w:tplc="ECC00E8C">
      <w:start w:val="3"/>
      <w:numFmt w:val="decimalEnclosedCircle"/>
      <w:lvlText w:val="%1"/>
      <w:lvlJc w:val="left"/>
      <w:pPr>
        <w:ind w:left="780" w:hanging="360"/>
      </w:pPr>
      <w:rPr>
        <w:rFonts w:hint="default"/>
        <w:color w:val="FF0000"/>
        <w:sz w:val="22"/>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B264628"/>
    <w:multiLevelType w:val="hybridMultilevel"/>
    <w:tmpl w:val="1A8E251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006CD3"/>
    <w:multiLevelType w:val="hybridMultilevel"/>
    <w:tmpl w:val="2FB21362"/>
    <w:lvl w:ilvl="0" w:tplc="927877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EE4D70"/>
    <w:multiLevelType w:val="hybridMultilevel"/>
    <w:tmpl w:val="4B7C5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A66B0"/>
    <w:multiLevelType w:val="hybridMultilevel"/>
    <w:tmpl w:val="5E44E2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001B1B"/>
    <w:multiLevelType w:val="hybridMultilevel"/>
    <w:tmpl w:val="082AA1E4"/>
    <w:lvl w:ilvl="0" w:tplc="F3128EF8">
      <w:start w:val="7"/>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9C7872"/>
    <w:multiLevelType w:val="hybridMultilevel"/>
    <w:tmpl w:val="70724F4C"/>
    <w:lvl w:ilvl="0" w:tplc="6EE8483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1" w15:restartNumberingAfterBreak="0">
    <w:nsid w:val="272F5D81"/>
    <w:multiLevelType w:val="hybridMultilevel"/>
    <w:tmpl w:val="82963D96"/>
    <w:lvl w:ilvl="0" w:tplc="62CE1456">
      <w:start w:val="1"/>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2" w15:restartNumberingAfterBreak="0">
    <w:nsid w:val="2E6934E6"/>
    <w:multiLevelType w:val="hybridMultilevel"/>
    <w:tmpl w:val="19B69F84"/>
    <w:lvl w:ilvl="0" w:tplc="EE70E064">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E66686"/>
    <w:multiLevelType w:val="hybridMultilevel"/>
    <w:tmpl w:val="837A832C"/>
    <w:lvl w:ilvl="0" w:tplc="26CE16DE">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2359D4"/>
    <w:multiLevelType w:val="hybridMultilevel"/>
    <w:tmpl w:val="A20C35CA"/>
    <w:lvl w:ilvl="0" w:tplc="D488F76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B2749A"/>
    <w:multiLevelType w:val="hybridMultilevel"/>
    <w:tmpl w:val="43B293C2"/>
    <w:lvl w:ilvl="0" w:tplc="C1660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43728F5"/>
    <w:multiLevelType w:val="hybridMultilevel"/>
    <w:tmpl w:val="BE16DB4C"/>
    <w:lvl w:ilvl="0" w:tplc="E700A926">
      <w:start w:val="1"/>
      <w:numFmt w:val="decimalFullWidth"/>
      <w:lvlText w:val="%1．"/>
      <w:lvlJc w:val="left"/>
      <w:pPr>
        <w:ind w:left="440" w:hanging="4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2484A0F"/>
    <w:multiLevelType w:val="hybridMultilevel"/>
    <w:tmpl w:val="B2BC6B96"/>
    <w:lvl w:ilvl="0" w:tplc="4F4470A8">
      <w:start w:val="1"/>
      <w:numFmt w:val="bullet"/>
      <w:lvlText w:val="○"/>
      <w:lvlJc w:val="left"/>
      <w:pPr>
        <w:ind w:left="420" w:hanging="420"/>
      </w:pPr>
      <w:rPr>
        <w:rFonts w:ascii="HGSｺﾞｼｯｸM" w:eastAsia="HGSｺﾞｼｯｸM" w:hAnsi="Wingdings" w:hint="eastAsia"/>
        <w:b/>
        <w:bCs/>
      </w:rPr>
    </w:lvl>
    <w:lvl w:ilvl="1" w:tplc="37B8DED8">
      <w:numFmt w:val="bullet"/>
      <w:lvlText w:val="・"/>
      <w:lvlJc w:val="left"/>
      <w:pPr>
        <w:ind w:left="780" w:hanging="360"/>
      </w:pPr>
      <w:rPr>
        <w:rFonts w:ascii="ＭＳ 明朝" w:eastAsia="ＭＳ 明朝" w:hAnsi="ＭＳ 明朝" w:cs="Tahom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465E54"/>
    <w:multiLevelType w:val="hybridMultilevel"/>
    <w:tmpl w:val="1B92279C"/>
    <w:lvl w:ilvl="0" w:tplc="B2A882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552065"/>
    <w:multiLevelType w:val="hybridMultilevel"/>
    <w:tmpl w:val="DDDAB61C"/>
    <w:lvl w:ilvl="0" w:tplc="2008478A">
      <w:start w:val="1"/>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0" w15:restartNumberingAfterBreak="0">
    <w:nsid w:val="572274FE"/>
    <w:multiLevelType w:val="hybridMultilevel"/>
    <w:tmpl w:val="EF8E99E8"/>
    <w:lvl w:ilvl="0" w:tplc="8742557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D72404"/>
    <w:multiLevelType w:val="hybridMultilevel"/>
    <w:tmpl w:val="EE6E7B8C"/>
    <w:lvl w:ilvl="0" w:tplc="2B384860">
      <w:start w:val="1"/>
      <w:numFmt w:val="decimalEnclosedCircle"/>
      <w:lvlText w:val="%1"/>
      <w:lvlJc w:val="left"/>
      <w:pPr>
        <w:ind w:left="560" w:hanging="360"/>
      </w:pPr>
      <w:rPr>
        <w:rFonts w:hint="default"/>
      </w:rPr>
    </w:lvl>
    <w:lvl w:ilvl="1" w:tplc="04090017">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B300C30"/>
    <w:multiLevelType w:val="hybridMultilevel"/>
    <w:tmpl w:val="BA5E1F64"/>
    <w:lvl w:ilvl="0" w:tplc="3D9CFE8A">
      <w:numFmt w:val="bullet"/>
      <w:lvlText w:val="・"/>
      <w:lvlJc w:val="left"/>
      <w:pPr>
        <w:ind w:left="360" w:hanging="360"/>
      </w:pPr>
      <w:rPr>
        <w:rFonts w:ascii="ＭＳ 明朝" w:eastAsia="ＭＳ 明朝" w:hAnsi="ＭＳ 明朝"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A3C3C"/>
    <w:multiLevelType w:val="hybridMultilevel"/>
    <w:tmpl w:val="59D6BC80"/>
    <w:lvl w:ilvl="0" w:tplc="BC28F1F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6C6C31FA"/>
    <w:multiLevelType w:val="hybridMultilevel"/>
    <w:tmpl w:val="67244C28"/>
    <w:lvl w:ilvl="0" w:tplc="6884F65E">
      <w:numFmt w:val="bullet"/>
      <w:lvlText w:val="・"/>
      <w:lvlJc w:val="left"/>
      <w:pPr>
        <w:ind w:left="620" w:hanging="420"/>
      </w:pPr>
      <w:rPr>
        <w:rFonts w:ascii="ＭＳ 明朝" w:eastAsia="ＭＳ 明朝" w:hAnsi="ＭＳ 明朝" w:cs="Tahoma"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7D474F09"/>
    <w:multiLevelType w:val="hybridMultilevel"/>
    <w:tmpl w:val="37D08E9A"/>
    <w:lvl w:ilvl="0" w:tplc="6FEA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492355">
    <w:abstractNumId w:val="7"/>
  </w:num>
  <w:num w:numId="2" w16cid:durableId="600532463">
    <w:abstractNumId w:val="17"/>
  </w:num>
  <w:num w:numId="3" w16cid:durableId="463159257">
    <w:abstractNumId w:val="9"/>
  </w:num>
  <w:num w:numId="4" w16cid:durableId="945037673">
    <w:abstractNumId w:val="24"/>
  </w:num>
  <w:num w:numId="5" w16cid:durableId="1094011617">
    <w:abstractNumId w:val="2"/>
  </w:num>
  <w:num w:numId="6" w16cid:durableId="1024864839">
    <w:abstractNumId w:val="19"/>
  </w:num>
  <w:num w:numId="7" w16cid:durableId="429619896">
    <w:abstractNumId w:val="10"/>
  </w:num>
  <w:num w:numId="8" w16cid:durableId="250048577">
    <w:abstractNumId w:val="25"/>
  </w:num>
  <w:num w:numId="9" w16cid:durableId="566036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1575">
    <w:abstractNumId w:val="23"/>
  </w:num>
  <w:num w:numId="11" w16cid:durableId="1394693604">
    <w:abstractNumId w:val="1"/>
  </w:num>
  <w:num w:numId="12" w16cid:durableId="628701993">
    <w:abstractNumId w:val="20"/>
  </w:num>
  <w:num w:numId="13" w16cid:durableId="1602372466">
    <w:abstractNumId w:val="22"/>
  </w:num>
  <w:num w:numId="14" w16cid:durableId="1457942631">
    <w:abstractNumId w:val="12"/>
  </w:num>
  <w:num w:numId="15" w16cid:durableId="1505782563">
    <w:abstractNumId w:val="18"/>
  </w:num>
  <w:num w:numId="16" w16cid:durableId="1691645830">
    <w:abstractNumId w:val="8"/>
  </w:num>
  <w:num w:numId="17" w16cid:durableId="259994078">
    <w:abstractNumId w:val="15"/>
  </w:num>
  <w:num w:numId="18" w16cid:durableId="2023359524">
    <w:abstractNumId w:val="5"/>
  </w:num>
  <w:num w:numId="19" w16cid:durableId="164829270">
    <w:abstractNumId w:val="6"/>
  </w:num>
  <w:num w:numId="20" w16cid:durableId="605622407">
    <w:abstractNumId w:val="14"/>
  </w:num>
  <w:num w:numId="21" w16cid:durableId="581065460">
    <w:abstractNumId w:val="3"/>
  </w:num>
  <w:num w:numId="22" w16cid:durableId="1505513310">
    <w:abstractNumId w:val="0"/>
  </w:num>
  <w:num w:numId="23" w16cid:durableId="739864960">
    <w:abstractNumId w:val="13"/>
  </w:num>
  <w:num w:numId="24" w16cid:durableId="660960937">
    <w:abstractNumId w:val="4"/>
  </w:num>
  <w:num w:numId="25" w16cid:durableId="2060401204">
    <w:abstractNumId w:val="21"/>
  </w:num>
  <w:num w:numId="26" w16cid:durableId="202031085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1"/>
    <w:rsid w:val="00000DCE"/>
    <w:rsid w:val="000013A8"/>
    <w:rsid w:val="0000287D"/>
    <w:rsid w:val="00002B9A"/>
    <w:rsid w:val="00002C41"/>
    <w:rsid w:val="00003E6A"/>
    <w:rsid w:val="00003E83"/>
    <w:rsid w:val="00003EDE"/>
    <w:rsid w:val="000052DD"/>
    <w:rsid w:val="0000784A"/>
    <w:rsid w:val="0001203C"/>
    <w:rsid w:val="00012CA4"/>
    <w:rsid w:val="00014458"/>
    <w:rsid w:val="00015EDF"/>
    <w:rsid w:val="000167CE"/>
    <w:rsid w:val="00017D9E"/>
    <w:rsid w:val="00021036"/>
    <w:rsid w:val="000226AD"/>
    <w:rsid w:val="000241C2"/>
    <w:rsid w:val="000249EA"/>
    <w:rsid w:val="000259E0"/>
    <w:rsid w:val="000270D3"/>
    <w:rsid w:val="00034AE6"/>
    <w:rsid w:val="00036101"/>
    <w:rsid w:val="0004148A"/>
    <w:rsid w:val="000417B6"/>
    <w:rsid w:val="00042C26"/>
    <w:rsid w:val="00044846"/>
    <w:rsid w:val="00044E97"/>
    <w:rsid w:val="00044E98"/>
    <w:rsid w:val="00045030"/>
    <w:rsid w:val="00046C71"/>
    <w:rsid w:val="00054BFF"/>
    <w:rsid w:val="00054FE8"/>
    <w:rsid w:val="00056500"/>
    <w:rsid w:val="00061AD5"/>
    <w:rsid w:val="00063B66"/>
    <w:rsid w:val="00063F5D"/>
    <w:rsid w:val="00065748"/>
    <w:rsid w:val="000667FE"/>
    <w:rsid w:val="00067435"/>
    <w:rsid w:val="00071404"/>
    <w:rsid w:val="000714CF"/>
    <w:rsid w:val="000718BD"/>
    <w:rsid w:val="000726B3"/>
    <w:rsid w:val="0007272E"/>
    <w:rsid w:val="00072EA5"/>
    <w:rsid w:val="0007540E"/>
    <w:rsid w:val="00075620"/>
    <w:rsid w:val="00075F16"/>
    <w:rsid w:val="00080127"/>
    <w:rsid w:val="00080A4B"/>
    <w:rsid w:val="00080E83"/>
    <w:rsid w:val="000821E6"/>
    <w:rsid w:val="000832C9"/>
    <w:rsid w:val="0008519C"/>
    <w:rsid w:val="000868AD"/>
    <w:rsid w:val="000869AF"/>
    <w:rsid w:val="00090001"/>
    <w:rsid w:val="00091845"/>
    <w:rsid w:val="00093A0B"/>
    <w:rsid w:val="00093F3C"/>
    <w:rsid w:val="000948EB"/>
    <w:rsid w:val="00094B92"/>
    <w:rsid w:val="000960C3"/>
    <w:rsid w:val="000970BD"/>
    <w:rsid w:val="00097D8D"/>
    <w:rsid w:val="000A002D"/>
    <w:rsid w:val="000A1A61"/>
    <w:rsid w:val="000A2A15"/>
    <w:rsid w:val="000A395F"/>
    <w:rsid w:val="000A5AA6"/>
    <w:rsid w:val="000B08B4"/>
    <w:rsid w:val="000B0A3B"/>
    <w:rsid w:val="000B0F81"/>
    <w:rsid w:val="000B13C4"/>
    <w:rsid w:val="000B2960"/>
    <w:rsid w:val="000B3859"/>
    <w:rsid w:val="000B3AE3"/>
    <w:rsid w:val="000B3E15"/>
    <w:rsid w:val="000B4C1E"/>
    <w:rsid w:val="000B57A9"/>
    <w:rsid w:val="000B765F"/>
    <w:rsid w:val="000C0BDD"/>
    <w:rsid w:val="000C1B9F"/>
    <w:rsid w:val="000C3F56"/>
    <w:rsid w:val="000C4A77"/>
    <w:rsid w:val="000C557D"/>
    <w:rsid w:val="000C7AB0"/>
    <w:rsid w:val="000D07A3"/>
    <w:rsid w:val="000D0C44"/>
    <w:rsid w:val="000D1665"/>
    <w:rsid w:val="000D1806"/>
    <w:rsid w:val="000D189B"/>
    <w:rsid w:val="000D3916"/>
    <w:rsid w:val="000D5C07"/>
    <w:rsid w:val="000D757D"/>
    <w:rsid w:val="000D78E9"/>
    <w:rsid w:val="000D7992"/>
    <w:rsid w:val="000E0378"/>
    <w:rsid w:val="000E19EF"/>
    <w:rsid w:val="000E2075"/>
    <w:rsid w:val="000E2AB7"/>
    <w:rsid w:val="000E4B26"/>
    <w:rsid w:val="000E52F3"/>
    <w:rsid w:val="000E6A96"/>
    <w:rsid w:val="000E73D4"/>
    <w:rsid w:val="000F10B4"/>
    <w:rsid w:val="000F123F"/>
    <w:rsid w:val="000F2429"/>
    <w:rsid w:val="000F24D2"/>
    <w:rsid w:val="000F4E94"/>
    <w:rsid w:val="000F6AE6"/>
    <w:rsid w:val="000F7EBA"/>
    <w:rsid w:val="000F7EF5"/>
    <w:rsid w:val="001036CC"/>
    <w:rsid w:val="00103749"/>
    <w:rsid w:val="0010375C"/>
    <w:rsid w:val="001037B2"/>
    <w:rsid w:val="00104D9A"/>
    <w:rsid w:val="00104F2A"/>
    <w:rsid w:val="00106239"/>
    <w:rsid w:val="0010710F"/>
    <w:rsid w:val="001135C0"/>
    <w:rsid w:val="00113A14"/>
    <w:rsid w:val="0011404C"/>
    <w:rsid w:val="00114F33"/>
    <w:rsid w:val="00115978"/>
    <w:rsid w:val="001167D0"/>
    <w:rsid w:val="00121AB2"/>
    <w:rsid w:val="00131580"/>
    <w:rsid w:val="001318A8"/>
    <w:rsid w:val="00132233"/>
    <w:rsid w:val="001339F7"/>
    <w:rsid w:val="00136F17"/>
    <w:rsid w:val="00137602"/>
    <w:rsid w:val="00140054"/>
    <w:rsid w:val="00141675"/>
    <w:rsid w:val="00143AED"/>
    <w:rsid w:val="0015020E"/>
    <w:rsid w:val="001512D7"/>
    <w:rsid w:val="001532A2"/>
    <w:rsid w:val="00153A4E"/>
    <w:rsid w:val="001564C6"/>
    <w:rsid w:val="001602D2"/>
    <w:rsid w:val="001635B9"/>
    <w:rsid w:val="00163A9F"/>
    <w:rsid w:val="00163DF4"/>
    <w:rsid w:val="00165136"/>
    <w:rsid w:val="00165BE7"/>
    <w:rsid w:val="0016764F"/>
    <w:rsid w:val="00171881"/>
    <w:rsid w:val="001748DF"/>
    <w:rsid w:val="001750E2"/>
    <w:rsid w:val="001768C0"/>
    <w:rsid w:val="001775CD"/>
    <w:rsid w:val="0018149A"/>
    <w:rsid w:val="00183EFD"/>
    <w:rsid w:val="00184AD0"/>
    <w:rsid w:val="00184F5C"/>
    <w:rsid w:val="00191E76"/>
    <w:rsid w:val="0019338D"/>
    <w:rsid w:val="00193D13"/>
    <w:rsid w:val="00195CBD"/>
    <w:rsid w:val="001971FD"/>
    <w:rsid w:val="0019743F"/>
    <w:rsid w:val="001B3BC9"/>
    <w:rsid w:val="001B413F"/>
    <w:rsid w:val="001B4B41"/>
    <w:rsid w:val="001B6A50"/>
    <w:rsid w:val="001C0BD1"/>
    <w:rsid w:val="001C0CFD"/>
    <w:rsid w:val="001C3283"/>
    <w:rsid w:val="001C4B28"/>
    <w:rsid w:val="001C4F0A"/>
    <w:rsid w:val="001C520A"/>
    <w:rsid w:val="001D068B"/>
    <w:rsid w:val="001D531A"/>
    <w:rsid w:val="001D5576"/>
    <w:rsid w:val="001E02B9"/>
    <w:rsid w:val="001E183F"/>
    <w:rsid w:val="001E201A"/>
    <w:rsid w:val="001E5A84"/>
    <w:rsid w:val="001E6CE4"/>
    <w:rsid w:val="001E7B53"/>
    <w:rsid w:val="001E7D89"/>
    <w:rsid w:val="001F000B"/>
    <w:rsid w:val="001F2A1B"/>
    <w:rsid w:val="001F2E29"/>
    <w:rsid w:val="001F397C"/>
    <w:rsid w:val="001F6773"/>
    <w:rsid w:val="00200F46"/>
    <w:rsid w:val="00202ABC"/>
    <w:rsid w:val="00211FBB"/>
    <w:rsid w:val="00212F58"/>
    <w:rsid w:val="00215DC1"/>
    <w:rsid w:val="002212F1"/>
    <w:rsid w:val="00223EAF"/>
    <w:rsid w:val="002256B5"/>
    <w:rsid w:val="002261F9"/>
    <w:rsid w:val="002320A2"/>
    <w:rsid w:val="002322AB"/>
    <w:rsid w:val="00232B45"/>
    <w:rsid w:val="00234983"/>
    <w:rsid w:val="00236806"/>
    <w:rsid w:val="002369D2"/>
    <w:rsid w:val="00237A62"/>
    <w:rsid w:val="0024090C"/>
    <w:rsid w:val="0024218D"/>
    <w:rsid w:val="0024420B"/>
    <w:rsid w:val="00245080"/>
    <w:rsid w:val="00250EE0"/>
    <w:rsid w:val="00250F09"/>
    <w:rsid w:val="002558E3"/>
    <w:rsid w:val="002571A8"/>
    <w:rsid w:val="00265AE0"/>
    <w:rsid w:val="002725BD"/>
    <w:rsid w:val="0027332F"/>
    <w:rsid w:val="0027634F"/>
    <w:rsid w:val="002774A6"/>
    <w:rsid w:val="00277736"/>
    <w:rsid w:val="00280482"/>
    <w:rsid w:val="00280FD9"/>
    <w:rsid w:val="00281E10"/>
    <w:rsid w:val="00282113"/>
    <w:rsid w:val="00282A75"/>
    <w:rsid w:val="002842CC"/>
    <w:rsid w:val="00284649"/>
    <w:rsid w:val="00290694"/>
    <w:rsid w:val="00290903"/>
    <w:rsid w:val="00292628"/>
    <w:rsid w:val="002971D3"/>
    <w:rsid w:val="00297ADA"/>
    <w:rsid w:val="002A59E7"/>
    <w:rsid w:val="002B0004"/>
    <w:rsid w:val="002B02F9"/>
    <w:rsid w:val="002B3B9F"/>
    <w:rsid w:val="002B42EE"/>
    <w:rsid w:val="002B5B64"/>
    <w:rsid w:val="002B7EF1"/>
    <w:rsid w:val="002C1825"/>
    <w:rsid w:val="002C2BF5"/>
    <w:rsid w:val="002D01C1"/>
    <w:rsid w:val="002D021D"/>
    <w:rsid w:val="002D0414"/>
    <w:rsid w:val="002D11AE"/>
    <w:rsid w:val="002D1D5E"/>
    <w:rsid w:val="002D3491"/>
    <w:rsid w:val="002D4E91"/>
    <w:rsid w:val="002D5773"/>
    <w:rsid w:val="002E10A9"/>
    <w:rsid w:val="002E1953"/>
    <w:rsid w:val="002F0DAB"/>
    <w:rsid w:val="002F165B"/>
    <w:rsid w:val="002F3A4F"/>
    <w:rsid w:val="002F52DE"/>
    <w:rsid w:val="00301450"/>
    <w:rsid w:val="003022A3"/>
    <w:rsid w:val="003031D8"/>
    <w:rsid w:val="003036A9"/>
    <w:rsid w:val="00303C61"/>
    <w:rsid w:val="00306C7C"/>
    <w:rsid w:val="003125B2"/>
    <w:rsid w:val="00313764"/>
    <w:rsid w:val="00313A50"/>
    <w:rsid w:val="00322E4C"/>
    <w:rsid w:val="00323C99"/>
    <w:rsid w:val="0032495C"/>
    <w:rsid w:val="0032539F"/>
    <w:rsid w:val="00326400"/>
    <w:rsid w:val="0032685C"/>
    <w:rsid w:val="003277EF"/>
    <w:rsid w:val="00333F64"/>
    <w:rsid w:val="00335311"/>
    <w:rsid w:val="003367FA"/>
    <w:rsid w:val="00336816"/>
    <w:rsid w:val="003406A3"/>
    <w:rsid w:val="00340FF4"/>
    <w:rsid w:val="00341861"/>
    <w:rsid w:val="0034384F"/>
    <w:rsid w:val="00344EEC"/>
    <w:rsid w:val="00345A4F"/>
    <w:rsid w:val="003465F5"/>
    <w:rsid w:val="0034660A"/>
    <w:rsid w:val="00347CA4"/>
    <w:rsid w:val="00351678"/>
    <w:rsid w:val="00351B68"/>
    <w:rsid w:val="00351E17"/>
    <w:rsid w:val="00353764"/>
    <w:rsid w:val="00354141"/>
    <w:rsid w:val="003622FD"/>
    <w:rsid w:val="00365BAE"/>
    <w:rsid w:val="0037050D"/>
    <w:rsid w:val="00373EC5"/>
    <w:rsid w:val="00375248"/>
    <w:rsid w:val="003764B9"/>
    <w:rsid w:val="003806B3"/>
    <w:rsid w:val="00381D5D"/>
    <w:rsid w:val="0038422A"/>
    <w:rsid w:val="00385964"/>
    <w:rsid w:val="00387B22"/>
    <w:rsid w:val="003914FC"/>
    <w:rsid w:val="00391559"/>
    <w:rsid w:val="00395548"/>
    <w:rsid w:val="00395F8F"/>
    <w:rsid w:val="00397226"/>
    <w:rsid w:val="003979AA"/>
    <w:rsid w:val="00397FF0"/>
    <w:rsid w:val="003A0554"/>
    <w:rsid w:val="003A05D0"/>
    <w:rsid w:val="003A6DDD"/>
    <w:rsid w:val="003A70CB"/>
    <w:rsid w:val="003B3EF7"/>
    <w:rsid w:val="003B5604"/>
    <w:rsid w:val="003B754C"/>
    <w:rsid w:val="003B789C"/>
    <w:rsid w:val="003C2707"/>
    <w:rsid w:val="003C4B1C"/>
    <w:rsid w:val="003C4B54"/>
    <w:rsid w:val="003C539E"/>
    <w:rsid w:val="003C5F9A"/>
    <w:rsid w:val="003C7147"/>
    <w:rsid w:val="003D0BAD"/>
    <w:rsid w:val="003D1ECD"/>
    <w:rsid w:val="003E0786"/>
    <w:rsid w:val="003E105B"/>
    <w:rsid w:val="003E57A7"/>
    <w:rsid w:val="003E6868"/>
    <w:rsid w:val="003E72DC"/>
    <w:rsid w:val="003F07D3"/>
    <w:rsid w:val="003F0DA2"/>
    <w:rsid w:val="003F220B"/>
    <w:rsid w:val="003F4B91"/>
    <w:rsid w:val="003F6498"/>
    <w:rsid w:val="003F6C78"/>
    <w:rsid w:val="003F714A"/>
    <w:rsid w:val="003F7D1C"/>
    <w:rsid w:val="004045FC"/>
    <w:rsid w:val="0040759F"/>
    <w:rsid w:val="0041013C"/>
    <w:rsid w:val="004116B8"/>
    <w:rsid w:val="0041208C"/>
    <w:rsid w:val="0041218A"/>
    <w:rsid w:val="004122A8"/>
    <w:rsid w:val="00413895"/>
    <w:rsid w:val="004155DE"/>
    <w:rsid w:val="00415A65"/>
    <w:rsid w:val="00415FBD"/>
    <w:rsid w:val="00417F56"/>
    <w:rsid w:val="00421E9E"/>
    <w:rsid w:val="004220DD"/>
    <w:rsid w:val="00422736"/>
    <w:rsid w:val="00423121"/>
    <w:rsid w:val="00423388"/>
    <w:rsid w:val="00426B94"/>
    <w:rsid w:val="00427703"/>
    <w:rsid w:val="0043193B"/>
    <w:rsid w:val="0043281B"/>
    <w:rsid w:val="00435D23"/>
    <w:rsid w:val="004376F0"/>
    <w:rsid w:val="004405D6"/>
    <w:rsid w:val="00443074"/>
    <w:rsid w:val="00447CC3"/>
    <w:rsid w:val="00450741"/>
    <w:rsid w:val="00450985"/>
    <w:rsid w:val="004518C9"/>
    <w:rsid w:val="00451CED"/>
    <w:rsid w:val="00451FB6"/>
    <w:rsid w:val="004543BE"/>
    <w:rsid w:val="00454F74"/>
    <w:rsid w:val="00455386"/>
    <w:rsid w:val="004635E3"/>
    <w:rsid w:val="004650A5"/>
    <w:rsid w:val="00466A36"/>
    <w:rsid w:val="00467532"/>
    <w:rsid w:val="004678E5"/>
    <w:rsid w:val="004752F4"/>
    <w:rsid w:val="00476354"/>
    <w:rsid w:val="00477402"/>
    <w:rsid w:val="00477749"/>
    <w:rsid w:val="00480A75"/>
    <w:rsid w:val="00481015"/>
    <w:rsid w:val="00481672"/>
    <w:rsid w:val="004826CE"/>
    <w:rsid w:val="00482DA7"/>
    <w:rsid w:val="00483A5E"/>
    <w:rsid w:val="00484C0A"/>
    <w:rsid w:val="00485BA2"/>
    <w:rsid w:val="00487BBA"/>
    <w:rsid w:val="00490224"/>
    <w:rsid w:val="004907AA"/>
    <w:rsid w:val="004909BF"/>
    <w:rsid w:val="00493644"/>
    <w:rsid w:val="00493E38"/>
    <w:rsid w:val="00494B20"/>
    <w:rsid w:val="00494DBF"/>
    <w:rsid w:val="00495FF6"/>
    <w:rsid w:val="004A047E"/>
    <w:rsid w:val="004A08AA"/>
    <w:rsid w:val="004A1BF5"/>
    <w:rsid w:val="004A279E"/>
    <w:rsid w:val="004A320E"/>
    <w:rsid w:val="004A3DD5"/>
    <w:rsid w:val="004A43CC"/>
    <w:rsid w:val="004A66BF"/>
    <w:rsid w:val="004A6DE3"/>
    <w:rsid w:val="004A769C"/>
    <w:rsid w:val="004B11E4"/>
    <w:rsid w:val="004B439C"/>
    <w:rsid w:val="004B478D"/>
    <w:rsid w:val="004B5126"/>
    <w:rsid w:val="004C045A"/>
    <w:rsid w:val="004C1392"/>
    <w:rsid w:val="004C2ECA"/>
    <w:rsid w:val="004C39F8"/>
    <w:rsid w:val="004C5590"/>
    <w:rsid w:val="004C5E42"/>
    <w:rsid w:val="004C5EF0"/>
    <w:rsid w:val="004C60E7"/>
    <w:rsid w:val="004C6DAE"/>
    <w:rsid w:val="004D1689"/>
    <w:rsid w:val="004D2DE1"/>
    <w:rsid w:val="004D41BE"/>
    <w:rsid w:val="004D478A"/>
    <w:rsid w:val="004E06C7"/>
    <w:rsid w:val="004E431E"/>
    <w:rsid w:val="004E439A"/>
    <w:rsid w:val="004E4AA7"/>
    <w:rsid w:val="004E4BB3"/>
    <w:rsid w:val="004E5F86"/>
    <w:rsid w:val="004F1273"/>
    <w:rsid w:val="004F1467"/>
    <w:rsid w:val="004F17C1"/>
    <w:rsid w:val="004F1F3E"/>
    <w:rsid w:val="004F287F"/>
    <w:rsid w:val="004F36FA"/>
    <w:rsid w:val="004F530F"/>
    <w:rsid w:val="004F7528"/>
    <w:rsid w:val="004F764A"/>
    <w:rsid w:val="004F7B30"/>
    <w:rsid w:val="0050198D"/>
    <w:rsid w:val="0050313C"/>
    <w:rsid w:val="00503A4D"/>
    <w:rsid w:val="0050526C"/>
    <w:rsid w:val="0050601B"/>
    <w:rsid w:val="00506733"/>
    <w:rsid w:val="005103E0"/>
    <w:rsid w:val="00510BF3"/>
    <w:rsid w:val="0051117A"/>
    <w:rsid w:val="00514DC9"/>
    <w:rsid w:val="00515648"/>
    <w:rsid w:val="00515C89"/>
    <w:rsid w:val="00517E82"/>
    <w:rsid w:val="005203A5"/>
    <w:rsid w:val="0052069F"/>
    <w:rsid w:val="00521D5F"/>
    <w:rsid w:val="00530605"/>
    <w:rsid w:val="00530758"/>
    <w:rsid w:val="00530920"/>
    <w:rsid w:val="00531997"/>
    <w:rsid w:val="005374DA"/>
    <w:rsid w:val="00537E93"/>
    <w:rsid w:val="0054257C"/>
    <w:rsid w:val="00542716"/>
    <w:rsid w:val="00543EEB"/>
    <w:rsid w:val="00545F5F"/>
    <w:rsid w:val="00545FCA"/>
    <w:rsid w:val="00547750"/>
    <w:rsid w:val="00547E55"/>
    <w:rsid w:val="00550A31"/>
    <w:rsid w:val="00552E3B"/>
    <w:rsid w:val="00555BD7"/>
    <w:rsid w:val="00556F73"/>
    <w:rsid w:val="005572A2"/>
    <w:rsid w:val="00560224"/>
    <w:rsid w:val="00562EEA"/>
    <w:rsid w:val="00563848"/>
    <w:rsid w:val="00564D20"/>
    <w:rsid w:val="00565A75"/>
    <w:rsid w:val="00566B4C"/>
    <w:rsid w:val="0057459C"/>
    <w:rsid w:val="00575CCF"/>
    <w:rsid w:val="00582FDB"/>
    <w:rsid w:val="0058394E"/>
    <w:rsid w:val="00583FD6"/>
    <w:rsid w:val="00585A58"/>
    <w:rsid w:val="005867A3"/>
    <w:rsid w:val="00586816"/>
    <w:rsid w:val="005921E2"/>
    <w:rsid w:val="00592A73"/>
    <w:rsid w:val="00594CE0"/>
    <w:rsid w:val="00596E82"/>
    <w:rsid w:val="005A0DF3"/>
    <w:rsid w:val="005A3F0E"/>
    <w:rsid w:val="005A3FAF"/>
    <w:rsid w:val="005A7008"/>
    <w:rsid w:val="005A73C3"/>
    <w:rsid w:val="005B1F64"/>
    <w:rsid w:val="005B2B9D"/>
    <w:rsid w:val="005C28DF"/>
    <w:rsid w:val="005C435E"/>
    <w:rsid w:val="005C5B44"/>
    <w:rsid w:val="005C68D0"/>
    <w:rsid w:val="005D0368"/>
    <w:rsid w:val="005D253D"/>
    <w:rsid w:val="005D320C"/>
    <w:rsid w:val="005D5209"/>
    <w:rsid w:val="005D7565"/>
    <w:rsid w:val="005D77E0"/>
    <w:rsid w:val="005D7F37"/>
    <w:rsid w:val="005E18C0"/>
    <w:rsid w:val="005E3563"/>
    <w:rsid w:val="005E4C19"/>
    <w:rsid w:val="005F1587"/>
    <w:rsid w:val="005F2A49"/>
    <w:rsid w:val="005F3DBE"/>
    <w:rsid w:val="00600541"/>
    <w:rsid w:val="00600943"/>
    <w:rsid w:val="006046AB"/>
    <w:rsid w:val="006068C6"/>
    <w:rsid w:val="00606FC5"/>
    <w:rsid w:val="006112BF"/>
    <w:rsid w:val="00611A4C"/>
    <w:rsid w:val="00614BE1"/>
    <w:rsid w:val="00617B13"/>
    <w:rsid w:val="0062104E"/>
    <w:rsid w:val="00622076"/>
    <w:rsid w:val="00622803"/>
    <w:rsid w:val="00622B73"/>
    <w:rsid w:val="006230D2"/>
    <w:rsid w:val="006240A1"/>
    <w:rsid w:val="00624D3B"/>
    <w:rsid w:val="0062633A"/>
    <w:rsid w:val="0062649E"/>
    <w:rsid w:val="00630072"/>
    <w:rsid w:val="00630AA1"/>
    <w:rsid w:val="00630E60"/>
    <w:rsid w:val="006319B7"/>
    <w:rsid w:val="00631C04"/>
    <w:rsid w:val="006326E5"/>
    <w:rsid w:val="00634BAD"/>
    <w:rsid w:val="00634F2B"/>
    <w:rsid w:val="0063514A"/>
    <w:rsid w:val="006351EF"/>
    <w:rsid w:val="00635B57"/>
    <w:rsid w:val="00636A7A"/>
    <w:rsid w:val="006374D3"/>
    <w:rsid w:val="00640529"/>
    <w:rsid w:val="00640723"/>
    <w:rsid w:val="00641F15"/>
    <w:rsid w:val="006421FF"/>
    <w:rsid w:val="006429EE"/>
    <w:rsid w:val="006431C2"/>
    <w:rsid w:val="00644ABA"/>
    <w:rsid w:val="00646151"/>
    <w:rsid w:val="006507F2"/>
    <w:rsid w:val="00651D86"/>
    <w:rsid w:val="00652422"/>
    <w:rsid w:val="00652ADA"/>
    <w:rsid w:val="0065333E"/>
    <w:rsid w:val="006552B5"/>
    <w:rsid w:val="00656186"/>
    <w:rsid w:val="006610D3"/>
    <w:rsid w:val="00663542"/>
    <w:rsid w:val="00664ADB"/>
    <w:rsid w:val="006673E1"/>
    <w:rsid w:val="00670A32"/>
    <w:rsid w:val="00672667"/>
    <w:rsid w:val="006738C0"/>
    <w:rsid w:val="00680BDF"/>
    <w:rsid w:val="00680DF0"/>
    <w:rsid w:val="00684EB4"/>
    <w:rsid w:val="00686F08"/>
    <w:rsid w:val="00687C7E"/>
    <w:rsid w:val="00687ECA"/>
    <w:rsid w:val="0069295B"/>
    <w:rsid w:val="00694309"/>
    <w:rsid w:val="006A175F"/>
    <w:rsid w:val="006A2D2B"/>
    <w:rsid w:val="006A3329"/>
    <w:rsid w:val="006A35CB"/>
    <w:rsid w:val="006A3E56"/>
    <w:rsid w:val="006A3F02"/>
    <w:rsid w:val="006A3FC6"/>
    <w:rsid w:val="006A50B2"/>
    <w:rsid w:val="006A613C"/>
    <w:rsid w:val="006A6625"/>
    <w:rsid w:val="006A74C9"/>
    <w:rsid w:val="006B254B"/>
    <w:rsid w:val="006B5529"/>
    <w:rsid w:val="006B576B"/>
    <w:rsid w:val="006B5E8A"/>
    <w:rsid w:val="006B6301"/>
    <w:rsid w:val="006B73F2"/>
    <w:rsid w:val="006C089B"/>
    <w:rsid w:val="006C16CB"/>
    <w:rsid w:val="006C25C7"/>
    <w:rsid w:val="006C386E"/>
    <w:rsid w:val="006C5BA5"/>
    <w:rsid w:val="006C5C7D"/>
    <w:rsid w:val="006C6B65"/>
    <w:rsid w:val="006D1749"/>
    <w:rsid w:val="006D3CCB"/>
    <w:rsid w:val="006D4564"/>
    <w:rsid w:val="006D63F3"/>
    <w:rsid w:val="006D7FD6"/>
    <w:rsid w:val="006E0605"/>
    <w:rsid w:val="006E0944"/>
    <w:rsid w:val="006E18DA"/>
    <w:rsid w:val="006E6315"/>
    <w:rsid w:val="006E6871"/>
    <w:rsid w:val="006F0D20"/>
    <w:rsid w:val="006F139E"/>
    <w:rsid w:val="006F1BA8"/>
    <w:rsid w:val="006F62EE"/>
    <w:rsid w:val="0070490E"/>
    <w:rsid w:val="00704F7A"/>
    <w:rsid w:val="00712971"/>
    <w:rsid w:val="00713CD5"/>
    <w:rsid w:val="007141FB"/>
    <w:rsid w:val="00715449"/>
    <w:rsid w:val="0072031A"/>
    <w:rsid w:val="0072143D"/>
    <w:rsid w:val="0072173D"/>
    <w:rsid w:val="00723227"/>
    <w:rsid w:val="00725FAC"/>
    <w:rsid w:val="00726C46"/>
    <w:rsid w:val="007302B7"/>
    <w:rsid w:val="00731610"/>
    <w:rsid w:val="007324D7"/>
    <w:rsid w:val="00732E97"/>
    <w:rsid w:val="0073338D"/>
    <w:rsid w:val="007336C1"/>
    <w:rsid w:val="00734CF6"/>
    <w:rsid w:val="00735E66"/>
    <w:rsid w:val="0073724E"/>
    <w:rsid w:val="00741681"/>
    <w:rsid w:val="00742279"/>
    <w:rsid w:val="0074781D"/>
    <w:rsid w:val="00747A3F"/>
    <w:rsid w:val="00747A6C"/>
    <w:rsid w:val="00747BB8"/>
    <w:rsid w:val="00747D64"/>
    <w:rsid w:val="00750CAF"/>
    <w:rsid w:val="007545FD"/>
    <w:rsid w:val="007573AA"/>
    <w:rsid w:val="00757957"/>
    <w:rsid w:val="00760E8A"/>
    <w:rsid w:val="007618BF"/>
    <w:rsid w:val="00762B19"/>
    <w:rsid w:val="00764513"/>
    <w:rsid w:val="0076796E"/>
    <w:rsid w:val="00772792"/>
    <w:rsid w:val="00773DA9"/>
    <w:rsid w:val="007740DC"/>
    <w:rsid w:val="007768F9"/>
    <w:rsid w:val="0077712A"/>
    <w:rsid w:val="00777EB9"/>
    <w:rsid w:val="007801C6"/>
    <w:rsid w:val="00783C5F"/>
    <w:rsid w:val="00783FF9"/>
    <w:rsid w:val="00787660"/>
    <w:rsid w:val="0079237B"/>
    <w:rsid w:val="0079616E"/>
    <w:rsid w:val="007A00EE"/>
    <w:rsid w:val="007A0791"/>
    <w:rsid w:val="007A265F"/>
    <w:rsid w:val="007A6CAD"/>
    <w:rsid w:val="007B0EEF"/>
    <w:rsid w:val="007B6D21"/>
    <w:rsid w:val="007B7247"/>
    <w:rsid w:val="007C1309"/>
    <w:rsid w:val="007C1E48"/>
    <w:rsid w:val="007C26FC"/>
    <w:rsid w:val="007C41C5"/>
    <w:rsid w:val="007C4223"/>
    <w:rsid w:val="007C795B"/>
    <w:rsid w:val="007D0B12"/>
    <w:rsid w:val="007D1EA8"/>
    <w:rsid w:val="007D2AFA"/>
    <w:rsid w:val="007D700C"/>
    <w:rsid w:val="007D7288"/>
    <w:rsid w:val="007D7B3A"/>
    <w:rsid w:val="007E13E8"/>
    <w:rsid w:val="007E2281"/>
    <w:rsid w:val="007E3DE5"/>
    <w:rsid w:val="007E6630"/>
    <w:rsid w:val="007E6907"/>
    <w:rsid w:val="007F001D"/>
    <w:rsid w:val="007F3004"/>
    <w:rsid w:val="007F5434"/>
    <w:rsid w:val="007F7425"/>
    <w:rsid w:val="00802CEB"/>
    <w:rsid w:val="0080374B"/>
    <w:rsid w:val="00810032"/>
    <w:rsid w:val="00811385"/>
    <w:rsid w:val="008141FD"/>
    <w:rsid w:val="00815AA7"/>
    <w:rsid w:val="008164D7"/>
    <w:rsid w:val="00816ECB"/>
    <w:rsid w:val="00823F30"/>
    <w:rsid w:val="008253C9"/>
    <w:rsid w:val="00831D32"/>
    <w:rsid w:val="00841854"/>
    <w:rsid w:val="00846F6D"/>
    <w:rsid w:val="00850909"/>
    <w:rsid w:val="008543EF"/>
    <w:rsid w:val="00855ECF"/>
    <w:rsid w:val="00857519"/>
    <w:rsid w:val="00857F7B"/>
    <w:rsid w:val="0086334F"/>
    <w:rsid w:val="00866037"/>
    <w:rsid w:val="00866871"/>
    <w:rsid w:val="00867CE2"/>
    <w:rsid w:val="008711FC"/>
    <w:rsid w:val="0087167F"/>
    <w:rsid w:val="0087178A"/>
    <w:rsid w:val="00871CDF"/>
    <w:rsid w:val="00873E80"/>
    <w:rsid w:val="00875B19"/>
    <w:rsid w:val="00875CBA"/>
    <w:rsid w:val="00877C8F"/>
    <w:rsid w:val="00880763"/>
    <w:rsid w:val="00882B81"/>
    <w:rsid w:val="00883A22"/>
    <w:rsid w:val="0088480C"/>
    <w:rsid w:val="008850F3"/>
    <w:rsid w:val="00886A4A"/>
    <w:rsid w:val="008926E9"/>
    <w:rsid w:val="008927F7"/>
    <w:rsid w:val="00893306"/>
    <w:rsid w:val="00893A67"/>
    <w:rsid w:val="0089556A"/>
    <w:rsid w:val="0089617C"/>
    <w:rsid w:val="00896A61"/>
    <w:rsid w:val="00896C07"/>
    <w:rsid w:val="008977A5"/>
    <w:rsid w:val="008A3AA2"/>
    <w:rsid w:val="008A4E6F"/>
    <w:rsid w:val="008A6B8F"/>
    <w:rsid w:val="008A7C9D"/>
    <w:rsid w:val="008B1C52"/>
    <w:rsid w:val="008B1F7A"/>
    <w:rsid w:val="008B20D3"/>
    <w:rsid w:val="008B5C48"/>
    <w:rsid w:val="008C01F1"/>
    <w:rsid w:val="008C08C7"/>
    <w:rsid w:val="008C0B64"/>
    <w:rsid w:val="008C141E"/>
    <w:rsid w:val="008C3DEC"/>
    <w:rsid w:val="008C56A0"/>
    <w:rsid w:val="008C747F"/>
    <w:rsid w:val="008D0B5A"/>
    <w:rsid w:val="008D40AB"/>
    <w:rsid w:val="008D49E6"/>
    <w:rsid w:val="008E0245"/>
    <w:rsid w:val="008E2225"/>
    <w:rsid w:val="008E3956"/>
    <w:rsid w:val="008E52DE"/>
    <w:rsid w:val="008F2B22"/>
    <w:rsid w:val="008F7AF2"/>
    <w:rsid w:val="00901E84"/>
    <w:rsid w:val="00902925"/>
    <w:rsid w:val="00902966"/>
    <w:rsid w:val="00903E74"/>
    <w:rsid w:val="009042AD"/>
    <w:rsid w:val="0090573E"/>
    <w:rsid w:val="0090588B"/>
    <w:rsid w:val="00905E5F"/>
    <w:rsid w:val="00907048"/>
    <w:rsid w:val="009141D3"/>
    <w:rsid w:val="00917AF3"/>
    <w:rsid w:val="00921C88"/>
    <w:rsid w:val="009222C4"/>
    <w:rsid w:val="0092288D"/>
    <w:rsid w:val="0092442A"/>
    <w:rsid w:val="00925975"/>
    <w:rsid w:val="0092606E"/>
    <w:rsid w:val="00926B53"/>
    <w:rsid w:val="00926D0C"/>
    <w:rsid w:val="00930FFE"/>
    <w:rsid w:val="009322C0"/>
    <w:rsid w:val="00933E85"/>
    <w:rsid w:val="009345AC"/>
    <w:rsid w:val="009350E5"/>
    <w:rsid w:val="00937B52"/>
    <w:rsid w:val="00941573"/>
    <w:rsid w:val="00942D62"/>
    <w:rsid w:val="00943A7F"/>
    <w:rsid w:val="00943E6D"/>
    <w:rsid w:val="00945784"/>
    <w:rsid w:val="00946470"/>
    <w:rsid w:val="00947325"/>
    <w:rsid w:val="0094771A"/>
    <w:rsid w:val="009506A5"/>
    <w:rsid w:val="009508AE"/>
    <w:rsid w:val="009510B1"/>
    <w:rsid w:val="00952162"/>
    <w:rsid w:val="0095238E"/>
    <w:rsid w:val="009540C1"/>
    <w:rsid w:val="00955402"/>
    <w:rsid w:val="009560FC"/>
    <w:rsid w:val="00957232"/>
    <w:rsid w:val="0095730E"/>
    <w:rsid w:val="00964C24"/>
    <w:rsid w:val="00967F45"/>
    <w:rsid w:val="00970AE7"/>
    <w:rsid w:val="00973AD9"/>
    <w:rsid w:val="00974F24"/>
    <w:rsid w:val="00977470"/>
    <w:rsid w:val="00977DBA"/>
    <w:rsid w:val="00981449"/>
    <w:rsid w:val="009824EB"/>
    <w:rsid w:val="00983172"/>
    <w:rsid w:val="009835E3"/>
    <w:rsid w:val="00983695"/>
    <w:rsid w:val="00991F4F"/>
    <w:rsid w:val="0099491A"/>
    <w:rsid w:val="00997C10"/>
    <w:rsid w:val="009A5B0C"/>
    <w:rsid w:val="009A7D56"/>
    <w:rsid w:val="009A7F7D"/>
    <w:rsid w:val="009B1B78"/>
    <w:rsid w:val="009B1F38"/>
    <w:rsid w:val="009B408F"/>
    <w:rsid w:val="009B4168"/>
    <w:rsid w:val="009B4A73"/>
    <w:rsid w:val="009B641A"/>
    <w:rsid w:val="009C20F0"/>
    <w:rsid w:val="009C5D04"/>
    <w:rsid w:val="009D2AC4"/>
    <w:rsid w:val="009D31A3"/>
    <w:rsid w:val="009D5E5B"/>
    <w:rsid w:val="009D6FE4"/>
    <w:rsid w:val="009D7848"/>
    <w:rsid w:val="009D798E"/>
    <w:rsid w:val="009E154E"/>
    <w:rsid w:val="009E1A66"/>
    <w:rsid w:val="009E2591"/>
    <w:rsid w:val="009E3BEE"/>
    <w:rsid w:val="009E4F69"/>
    <w:rsid w:val="009E7809"/>
    <w:rsid w:val="009E78A6"/>
    <w:rsid w:val="009F153E"/>
    <w:rsid w:val="009F2F01"/>
    <w:rsid w:val="009F3B89"/>
    <w:rsid w:val="009F4F8B"/>
    <w:rsid w:val="009F51A8"/>
    <w:rsid w:val="009F5C46"/>
    <w:rsid w:val="00A00022"/>
    <w:rsid w:val="00A006CE"/>
    <w:rsid w:val="00A00969"/>
    <w:rsid w:val="00A014F6"/>
    <w:rsid w:val="00A0167E"/>
    <w:rsid w:val="00A01E62"/>
    <w:rsid w:val="00A030A5"/>
    <w:rsid w:val="00A04634"/>
    <w:rsid w:val="00A06736"/>
    <w:rsid w:val="00A068BD"/>
    <w:rsid w:val="00A13193"/>
    <w:rsid w:val="00A135B5"/>
    <w:rsid w:val="00A14140"/>
    <w:rsid w:val="00A15E8E"/>
    <w:rsid w:val="00A1696D"/>
    <w:rsid w:val="00A16E62"/>
    <w:rsid w:val="00A1745B"/>
    <w:rsid w:val="00A20E34"/>
    <w:rsid w:val="00A21571"/>
    <w:rsid w:val="00A2174B"/>
    <w:rsid w:val="00A227CA"/>
    <w:rsid w:val="00A25E34"/>
    <w:rsid w:val="00A308FE"/>
    <w:rsid w:val="00A313F5"/>
    <w:rsid w:val="00A3165B"/>
    <w:rsid w:val="00A32777"/>
    <w:rsid w:val="00A37475"/>
    <w:rsid w:val="00A40C7E"/>
    <w:rsid w:val="00A42911"/>
    <w:rsid w:val="00A43495"/>
    <w:rsid w:val="00A44D2D"/>
    <w:rsid w:val="00A45ACE"/>
    <w:rsid w:val="00A47C34"/>
    <w:rsid w:val="00A50957"/>
    <w:rsid w:val="00A527ED"/>
    <w:rsid w:val="00A53199"/>
    <w:rsid w:val="00A539B5"/>
    <w:rsid w:val="00A55C0F"/>
    <w:rsid w:val="00A57027"/>
    <w:rsid w:val="00A5725C"/>
    <w:rsid w:val="00A608E1"/>
    <w:rsid w:val="00A6271A"/>
    <w:rsid w:val="00A64496"/>
    <w:rsid w:val="00A64CC2"/>
    <w:rsid w:val="00A6518E"/>
    <w:rsid w:val="00A65613"/>
    <w:rsid w:val="00A6753D"/>
    <w:rsid w:val="00A71890"/>
    <w:rsid w:val="00A7299E"/>
    <w:rsid w:val="00A73359"/>
    <w:rsid w:val="00A74EEE"/>
    <w:rsid w:val="00A8206B"/>
    <w:rsid w:val="00A820DA"/>
    <w:rsid w:val="00A905FA"/>
    <w:rsid w:val="00A90C47"/>
    <w:rsid w:val="00A93291"/>
    <w:rsid w:val="00A94AA7"/>
    <w:rsid w:val="00A95077"/>
    <w:rsid w:val="00A953F0"/>
    <w:rsid w:val="00A95934"/>
    <w:rsid w:val="00AA012D"/>
    <w:rsid w:val="00AA7D5A"/>
    <w:rsid w:val="00AB0D41"/>
    <w:rsid w:val="00AB3B9E"/>
    <w:rsid w:val="00AB4504"/>
    <w:rsid w:val="00AB5C45"/>
    <w:rsid w:val="00AB6C51"/>
    <w:rsid w:val="00AC1875"/>
    <w:rsid w:val="00AC7DB0"/>
    <w:rsid w:val="00AD3620"/>
    <w:rsid w:val="00AE06B2"/>
    <w:rsid w:val="00AE122C"/>
    <w:rsid w:val="00AE264B"/>
    <w:rsid w:val="00AE407A"/>
    <w:rsid w:val="00AE50E1"/>
    <w:rsid w:val="00AE51A4"/>
    <w:rsid w:val="00AE5568"/>
    <w:rsid w:val="00AE57AF"/>
    <w:rsid w:val="00AE5CFB"/>
    <w:rsid w:val="00AE63CB"/>
    <w:rsid w:val="00AE6EC8"/>
    <w:rsid w:val="00AE6ED0"/>
    <w:rsid w:val="00AE7BFE"/>
    <w:rsid w:val="00AF0AB5"/>
    <w:rsid w:val="00AF56D8"/>
    <w:rsid w:val="00B00B7B"/>
    <w:rsid w:val="00B00E99"/>
    <w:rsid w:val="00B03A59"/>
    <w:rsid w:val="00B107A2"/>
    <w:rsid w:val="00B109B4"/>
    <w:rsid w:val="00B110B5"/>
    <w:rsid w:val="00B119CE"/>
    <w:rsid w:val="00B13054"/>
    <w:rsid w:val="00B13C16"/>
    <w:rsid w:val="00B17949"/>
    <w:rsid w:val="00B20C80"/>
    <w:rsid w:val="00B21192"/>
    <w:rsid w:val="00B2472D"/>
    <w:rsid w:val="00B35BDC"/>
    <w:rsid w:val="00B366C6"/>
    <w:rsid w:val="00B366FD"/>
    <w:rsid w:val="00B37052"/>
    <w:rsid w:val="00B37168"/>
    <w:rsid w:val="00B37F47"/>
    <w:rsid w:val="00B4042C"/>
    <w:rsid w:val="00B42D46"/>
    <w:rsid w:val="00B432B7"/>
    <w:rsid w:val="00B43360"/>
    <w:rsid w:val="00B44508"/>
    <w:rsid w:val="00B46D7A"/>
    <w:rsid w:val="00B46FC4"/>
    <w:rsid w:val="00B47070"/>
    <w:rsid w:val="00B47F9A"/>
    <w:rsid w:val="00B50067"/>
    <w:rsid w:val="00B52955"/>
    <w:rsid w:val="00B532AF"/>
    <w:rsid w:val="00B55CC8"/>
    <w:rsid w:val="00B575D6"/>
    <w:rsid w:val="00B6441A"/>
    <w:rsid w:val="00B771B3"/>
    <w:rsid w:val="00B83063"/>
    <w:rsid w:val="00B849EF"/>
    <w:rsid w:val="00B863BD"/>
    <w:rsid w:val="00B86661"/>
    <w:rsid w:val="00B90B2D"/>
    <w:rsid w:val="00B94965"/>
    <w:rsid w:val="00B95413"/>
    <w:rsid w:val="00BA1545"/>
    <w:rsid w:val="00BA18D1"/>
    <w:rsid w:val="00BA51D9"/>
    <w:rsid w:val="00BA7158"/>
    <w:rsid w:val="00BB48D9"/>
    <w:rsid w:val="00BB5B54"/>
    <w:rsid w:val="00BC1A0E"/>
    <w:rsid w:val="00BC1EE6"/>
    <w:rsid w:val="00BC24BA"/>
    <w:rsid w:val="00BC6B04"/>
    <w:rsid w:val="00BD01B1"/>
    <w:rsid w:val="00BD57D7"/>
    <w:rsid w:val="00BD75E2"/>
    <w:rsid w:val="00BE0B97"/>
    <w:rsid w:val="00BE1A03"/>
    <w:rsid w:val="00BE1E86"/>
    <w:rsid w:val="00BE4979"/>
    <w:rsid w:val="00BE61C1"/>
    <w:rsid w:val="00BF01EC"/>
    <w:rsid w:val="00BF13F6"/>
    <w:rsid w:val="00BF2887"/>
    <w:rsid w:val="00BF4DC2"/>
    <w:rsid w:val="00BF54D5"/>
    <w:rsid w:val="00BF7BCF"/>
    <w:rsid w:val="00C07288"/>
    <w:rsid w:val="00C11EB7"/>
    <w:rsid w:val="00C14048"/>
    <w:rsid w:val="00C14081"/>
    <w:rsid w:val="00C15736"/>
    <w:rsid w:val="00C15C55"/>
    <w:rsid w:val="00C16FAD"/>
    <w:rsid w:val="00C17F08"/>
    <w:rsid w:val="00C21217"/>
    <w:rsid w:val="00C238CC"/>
    <w:rsid w:val="00C2400C"/>
    <w:rsid w:val="00C252D0"/>
    <w:rsid w:val="00C338B2"/>
    <w:rsid w:val="00C35F75"/>
    <w:rsid w:val="00C365AA"/>
    <w:rsid w:val="00C37169"/>
    <w:rsid w:val="00C44BA8"/>
    <w:rsid w:val="00C44D41"/>
    <w:rsid w:val="00C44DA6"/>
    <w:rsid w:val="00C46DCA"/>
    <w:rsid w:val="00C5036B"/>
    <w:rsid w:val="00C51BC9"/>
    <w:rsid w:val="00C528CA"/>
    <w:rsid w:val="00C53A98"/>
    <w:rsid w:val="00C5407C"/>
    <w:rsid w:val="00C54840"/>
    <w:rsid w:val="00C55F6B"/>
    <w:rsid w:val="00C60403"/>
    <w:rsid w:val="00C625A8"/>
    <w:rsid w:val="00C62702"/>
    <w:rsid w:val="00C6579E"/>
    <w:rsid w:val="00C668CD"/>
    <w:rsid w:val="00C718E7"/>
    <w:rsid w:val="00C72024"/>
    <w:rsid w:val="00C72BE4"/>
    <w:rsid w:val="00C81AC4"/>
    <w:rsid w:val="00C828AB"/>
    <w:rsid w:val="00C831BA"/>
    <w:rsid w:val="00C907CF"/>
    <w:rsid w:val="00C90B53"/>
    <w:rsid w:val="00C92E88"/>
    <w:rsid w:val="00C95982"/>
    <w:rsid w:val="00C95FB3"/>
    <w:rsid w:val="00C962B4"/>
    <w:rsid w:val="00C96E2C"/>
    <w:rsid w:val="00CA0F93"/>
    <w:rsid w:val="00CA24C6"/>
    <w:rsid w:val="00CA2810"/>
    <w:rsid w:val="00CA2D61"/>
    <w:rsid w:val="00CA49C4"/>
    <w:rsid w:val="00CA4D88"/>
    <w:rsid w:val="00CA5541"/>
    <w:rsid w:val="00CA6147"/>
    <w:rsid w:val="00CA61B3"/>
    <w:rsid w:val="00CA66CC"/>
    <w:rsid w:val="00CB160F"/>
    <w:rsid w:val="00CB25B8"/>
    <w:rsid w:val="00CB3066"/>
    <w:rsid w:val="00CB38BE"/>
    <w:rsid w:val="00CB4E08"/>
    <w:rsid w:val="00CB7782"/>
    <w:rsid w:val="00CC07CC"/>
    <w:rsid w:val="00CC168B"/>
    <w:rsid w:val="00CC17C9"/>
    <w:rsid w:val="00CC33B6"/>
    <w:rsid w:val="00CC361F"/>
    <w:rsid w:val="00CD66BA"/>
    <w:rsid w:val="00CD7703"/>
    <w:rsid w:val="00CE2227"/>
    <w:rsid w:val="00CE2473"/>
    <w:rsid w:val="00CE513B"/>
    <w:rsid w:val="00CE6979"/>
    <w:rsid w:val="00CF0525"/>
    <w:rsid w:val="00CF1260"/>
    <w:rsid w:val="00CF3712"/>
    <w:rsid w:val="00CF3B5B"/>
    <w:rsid w:val="00CF487F"/>
    <w:rsid w:val="00CF7A81"/>
    <w:rsid w:val="00CF7D09"/>
    <w:rsid w:val="00D007A6"/>
    <w:rsid w:val="00D014B9"/>
    <w:rsid w:val="00D02629"/>
    <w:rsid w:val="00D0295B"/>
    <w:rsid w:val="00D02AA7"/>
    <w:rsid w:val="00D03511"/>
    <w:rsid w:val="00D10D8C"/>
    <w:rsid w:val="00D14999"/>
    <w:rsid w:val="00D14C57"/>
    <w:rsid w:val="00D2004C"/>
    <w:rsid w:val="00D2424F"/>
    <w:rsid w:val="00D246C0"/>
    <w:rsid w:val="00D26EF0"/>
    <w:rsid w:val="00D27112"/>
    <w:rsid w:val="00D31586"/>
    <w:rsid w:val="00D32E35"/>
    <w:rsid w:val="00D34334"/>
    <w:rsid w:val="00D3612C"/>
    <w:rsid w:val="00D36B8F"/>
    <w:rsid w:val="00D40BBA"/>
    <w:rsid w:val="00D50268"/>
    <w:rsid w:val="00D5751C"/>
    <w:rsid w:val="00D57966"/>
    <w:rsid w:val="00D57F7F"/>
    <w:rsid w:val="00D63803"/>
    <w:rsid w:val="00D6410B"/>
    <w:rsid w:val="00D70708"/>
    <w:rsid w:val="00D732BB"/>
    <w:rsid w:val="00D7455B"/>
    <w:rsid w:val="00D75FE3"/>
    <w:rsid w:val="00D76615"/>
    <w:rsid w:val="00D776AF"/>
    <w:rsid w:val="00D81BFC"/>
    <w:rsid w:val="00D8206E"/>
    <w:rsid w:val="00D82117"/>
    <w:rsid w:val="00D838BF"/>
    <w:rsid w:val="00D845F8"/>
    <w:rsid w:val="00D922DA"/>
    <w:rsid w:val="00D9247A"/>
    <w:rsid w:val="00D9444B"/>
    <w:rsid w:val="00D95D4C"/>
    <w:rsid w:val="00D95DED"/>
    <w:rsid w:val="00D95FD0"/>
    <w:rsid w:val="00DA3C31"/>
    <w:rsid w:val="00DA3E8A"/>
    <w:rsid w:val="00DA4581"/>
    <w:rsid w:val="00DA520B"/>
    <w:rsid w:val="00DA6C1A"/>
    <w:rsid w:val="00DA70DA"/>
    <w:rsid w:val="00DA7830"/>
    <w:rsid w:val="00DB0263"/>
    <w:rsid w:val="00DB1CD9"/>
    <w:rsid w:val="00DB37F7"/>
    <w:rsid w:val="00DB3985"/>
    <w:rsid w:val="00DB53C4"/>
    <w:rsid w:val="00DB5D5E"/>
    <w:rsid w:val="00DB6A00"/>
    <w:rsid w:val="00DB6D29"/>
    <w:rsid w:val="00DB7A7E"/>
    <w:rsid w:val="00DC01A2"/>
    <w:rsid w:val="00DC0BDF"/>
    <w:rsid w:val="00DC225F"/>
    <w:rsid w:val="00DC2575"/>
    <w:rsid w:val="00DC2C8F"/>
    <w:rsid w:val="00DC5415"/>
    <w:rsid w:val="00DC6DF8"/>
    <w:rsid w:val="00DD656B"/>
    <w:rsid w:val="00DD7FBB"/>
    <w:rsid w:val="00DE31C3"/>
    <w:rsid w:val="00DE44E4"/>
    <w:rsid w:val="00DE4502"/>
    <w:rsid w:val="00DE6F15"/>
    <w:rsid w:val="00DE791A"/>
    <w:rsid w:val="00DF31FB"/>
    <w:rsid w:val="00DF4DBF"/>
    <w:rsid w:val="00DF56D2"/>
    <w:rsid w:val="00DF672B"/>
    <w:rsid w:val="00DF6A57"/>
    <w:rsid w:val="00DF716E"/>
    <w:rsid w:val="00E00EBA"/>
    <w:rsid w:val="00E0268A"/>
    <w:rsid w:val="00E0428E"/>
    <w:rsid w:val="00E102B2"/>
    <w:rsid w:val="00E1255F"/>
    <w:rsid w:val="00E16F6F"/>
    <w:rsid w:val="00E202D0"/>
    <w:rsid w:val="00E217A8"/>
    <w:rsid w:val="00E23440"/>
    <w:rsid w:val="00E2361B"/>
    <w:rsid w:val="00E23C6D"/>
    <w:rsid w:val="00E2564C"/>
    <w:rsid w:val="00E26690"/>
    <w:rsid w:val="00E31D44"/>
    <w:rsid w:val="00E32523"/>
    <w:rsid w:val="00E33B4A"/>
    <w:rsid w:val="00E36DD2"/>
    <w:rsid w:val="00E43599"/>
    <w:rsid w:val="00E43BBD"/>
    <w:rsid w:val="00E43BC6"/>
    <w:rsid w:val="00E4551D"/>
    <w:rsid w:val="00E456E1"/>
    <w:rsid w:val="00E46BC4"/>
    <w:rsid w:val="00E47BAA"/>
    <w:rsid w:val="00E50B56"/>
    <w:rsid w:val="00E50E33"/>
    <w:rsid w:val="00E511B8"/>
    <w:rsid w:val="00E511DC"/>
    <w:rsid w:val="00E51A08"/>
    <w:rsid w:val="00E523EB"/>
    <w:rsid w:val="00E539B9"/>
    <w:rsid w:val="00E56F1B"/>
    <w:rsid w:val="00E570E0"/>
    <w:rsid w:val="00E62BF8"/>
    <w:rsid w:val="00E66895"/>
    <w:rsid w:val="00E67304"/>
    <w:rsid w:val="00E67CB3"/>
    <w:rsid w:val="00E7000B"/>
    <w:rsid w:val="00E7055C"/>
    <w:rsid w:val="00E70FDA"/>
    <w:rsid w:val="00E71E2E"/>
    <w:rsid w:val="00E729E8"/>
    <w:rsid w:val="00E7656B"/>
    <w:rsid w:val="00E76B73"/>
    <w:rsid w:val="00E8447C"/>
    <w:rsid w:val="00E86E59"/>
    <w:rsid w:val="00E87E2C"/>
    <w:rsid w:val="00E901F6"/>
    <w:rsid w:val="00E91D55"/>
    <w:rsid w:val="00E9253E"/>
    <w:rsid w:val="00E93F43"/>
    <w:rsid w:val="00EA02BD"/>
    <w:rsid w:val="00EA31BA"/>
    <w:rsid w:val="00EB0201"/>
    <w:rsid w:val="00EB041E"/>
    <w:rsid w:val="00EB0A1E"/>
    <w:rsid w:val="00EB14DA"/>
    <w:rsid w:val="00EB1AD5"/>
    <w:rsid w:val="00EB2A5F"/>
    <w:rsid w:val="00EC2393"/>
    <w:rsid w:val="00EC242D"/>
    <w:rsid w:val="00EC6B08"/>
    <w:rsid w:val="00ED0248"/>
    <w:rsid w:val="00ED0373"/>
    <w:rsid w:val="00ED31C9"/>
    <w:rsid w:val="00ED63C6"/>
    <w:rsid w:val="00ED706F"/>
    <w:rsid w:val="00ED721B"/>
    <w:rsid w:val="00ED7537"/>
    <w:rsid w:val="00ED7F3A"/>
    <w:rsid w:val="00EE02C0"/>
    <w:rsid w:val="00EE149B"/>
    <w:rsid w:val="00EE27A3"/>
    <w:rsid w:val="00EE4239"/>
    <w:rsid w:val="00EE4328"/>
    <w:rsid w:val="00EE4964"/>
    <w:rsid w:val="00EE4A45"/>
    <w:rsid w:val="00EE71B2"/>
    <w:rsid w:val="00EE75FC"/>
    <w:rsid w:val="00EF0EC7"/>
    <w:rsid w:val="00EF2C8D"/>
    <w:rsid w:val="00EF4364"/>
    <w:rsid w:val="00EF4A39"/>
    <w:rsid w:val="00EF5F6F"/>
    <w:rsid w:val="00F05721"/>
    <w:rsid w:val="00F07244"/>
    <w:rsid w:val="00F1136C"/>
    <w:rsid w:val="00F11B0C"/>
    <w:rsid w:val="00F14219"/>
    <w:rsid w:val="00F147F2"/>
    <w:rsid w:val="00F16127"/>
    <w:rsid w:val="00F20B73"/>
    <w:rsid w:val="00F2118A"/>
    <w:rsid w:val="00F2574C"/>
    <w:rsid w:val="00F26313"/>
    <w:rsid w:val="00F304F2"/>
    <w:rsid w:val="00F3265B"/>
    <w:rsid w:val="00F32FFA"/>
    <w:rsid w:val="00F334E0"/>
    <w:rsid w:val="00F33EAD"/>
    <w:rsid w:val="00F3418D"/>
    <w:rsid w:val="00F35EE9"/>
    <w:rsid w:val="00F36D1D"/>
    <w:rsid w:val="00F40FD9"/>
    <w:rsid w:val="00F462A1"/>
    <w:rsid w:val="00F4721A"/>
    <w:rsid w:val="00F473A7"/>
    <w:rsid w:val="00F5073C"/>
    <w:rsid w:val="00F50BE5"/>
    <w:rsid w:val="00F51A35"/>
    <w:rsid w:val="00F52D50"/>
    <w:rsid w:val="00F531D3"/>
    <w:rsid w:val="00F53DB6"/>
    <w:rsid w:val="00F5439D"/>
    <w:rsid w:val="00F60C9E"/>
    <w:rsid w:val="00F618C0"/>
    <w:rsid w:val="00F63FFD"/>
    <w:rsid w:val="00F6475B"/>
    <w:rsid w:val="00F64A77"/>
    <w:rsid w:val="00F65AE8"/>
    <w:rsid w:val="00F667D7"/>
    <w:rsid w:val="00F67041"/>
    <w:rsid w:val="00F6723E"/>
    <w:rsid w:val="00F6785E"/>
    <w:rsid w:val="00F70F48"/>
    <w:rsid w:val="00F7192E"/>
    <w:rsid w:val="00F72D0C"/>
    <w:rsid w:val="00F7461D"/>
    <w:rsid w:val="00F778CC"/>
    <w:rsid w:val="00F82B3E"/>
    <w:rsid w:val="00F83CAF"/>
    <w:rsid w:val="00F85389"/>
    <w:rsid w:val="00F85437"/>
    <w:rsid w:val="00F86894"/>
    <w:rsid w:val="00F86A5B"/>
    <w:rsid w:val="00F91072"/>
    <w:rsid w:val="00F92165"/>
    <w:rsid w:val="00F92E96"/>
    <w:rsid w:val="00F93A72"/>
    <w:rsid w:val="00F94256"/>
    <w:rsid w:val="00F960EB"/>
    <w:rsid w:val="00FA44B4"/>
    <w:rsid w:val="00FA4569"/>
    <w:rsid w:val="00FA4A82"/>
    <w:rsid w:val="00FA596E"/>
    <w:rsid w:val="00FA652D"/>
    <w:rsid w:val="00FA7A59"/>
    <w:rsid w:val="00FB0BAB"/>
    <w:rsid w:val="00FB3032"/>
    <w:rsid w:val="00FB4E56"/>
    <w:rsid w:val="00FB5B4C"/>
    <w:rsid w:val="00FB621F"/>
    <w:rsid w:val="00FC0BB2"/>
    <w:rsid w:val="00FC5A9E"/>
    <w:rsid w:val="00FC6642"/>
    <w:rsid w:val="00FD009F"/>
    <w:rsid w:val="00FD12B2"/>
    <w:rsid w:val="00FD31A2"/>
    <w:rsid w:val="00FD5B4E"/>
    <w:rsid w:val="00FD66B1"/>
    <w:rsid w:val="00FD6E9B"/>
    <w:rsid w:val="00FE0216"/>
    <w:rsid w:val="00FE0AE5"/>
    <w:rsid w:val="00FE21A4"/>
    <w:rsid w:val="00FE2231"/>
    <w:rsid w:val="00FE2CCD"/>
    <w:rsid w:val="00FE330B"/>
    <w:rsid w:val="00FE610A"/>
    <w:rsid w:val="00FE6351"/>
    <w:rsid w:val="00FE64EF"/>
    <w:rsid w:val="00FE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2BD3"/>
  <w15:docId w15:val="{A123B23B-C15A-43C8-8C94-992ABB51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85"/>
    <w:pPr>
      <w:widowControl w:val="0"/>
      <w:jc w:val="both"/>
    </w:p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paragraph" w:styleId="2">
    <w:name w:val="heading 2"/>
    <w:basedOn w:val="a"/>
    <w:next w:val="a"/>
    <w:link w:val="20"/>
    <w:qFormat/>
    <w:pPr>
      <w:keepNext/>
      <w:outlineLvl w:val="1"/>
    </w:pPr>
    <w:rPr>
      <w:rFonts w:ascii="Arial" w:eastAsia="ＭＳ ゴシック" w:hAnsi="Arial" w:cs="Times New Roman"/>
      <w:sz w:val="20"/>
      <w:szCs w:val="20"/>
    </w:rPr>
  </w:style>
  <w:style w:type="paragraph" w:styleId="3">
    <w:name w:val="heading 3"/>
    <w:basedOn w:val="a"/>
    <w:next w:val="a"/>
    <w:link w:val="30"/>
    <w:qFormat/>
    <w:pPr>
      <w:keepNext/>
      <w:ind w:leftChars="400" w:left="400"/>
      <w:outlineLvl w:val="2"/>
    </w:pPr>
    <w:rPr>
      <w:rFonts w:ascii="Arial" w:eastAsia="ＭＳ ゴシック"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cs="Times New Roman"/>
      <w:sz w:val="24"/>
      <w:szCs w:val="24"/>
    </w:rPr>
  </w:style>
  <w:style w:type="character" w:customStyle="1" w:styleId="20">
    <w:name w:val="見出し 2 (文字)"/>
    <w:basedOn w:val="a0"/>
    <w:link w:val="2"/>
    <w:rPr>
      <w:rFonts w:ascii="Arial" w:eastAsia="ＭＳ ゴシック" w:hAnsi="Arial" w:cs="Times New Roman"/>
      <w:sz w:val="20"/>
      <w:szCs w:val="20"/>
    </w:rPr>
  </w:style>
  <w:style w:type="character" w:customStyle="1" w:styleId="30">
    <w:name w:val="見出し 3 (文字)"/>
    <w:basedOn w:val="a0"/>
    <w:link w:val="3"/>
    <w:rPr>
      <w:rFonts w:ascii="Arial" w:eastAsia="ＭＳ ゴシック" w:hAnsi="Arial" w:cs="Times New Roman"/>
      <w:sz w:val="20"/>
      <w:szCs w:val="20"/>
    </w:rPr>
  </w:style>
  <w:style w:type="paragraph" w:styleId="a3">
    <w:name w:val="header"/>
    <w:basedOn w:val="a"/>
    <w:link w:val="a4"/>
    <w:uiPriority w:val="99"/>
    <w:pPr>
      <w:tabs>
        <w:tab w:val="center" w:pos="4252"/>
        <w:tab w:val="right" w:pos="8504"/>
      </w:tabs>
      <w:snapToGrid w:val="0"/>
    </w:pPr>
    <w:rPr>
      <w:rFonts w:ascii="ＭＳ 明朝" w:eastAsia="ＭＳ 明朝" w:hAnsi="Century" w:cs="Times New Roman"/>
      <w:sz w:val="20"/>
      <w:szCs w:val="20"/>
    </w:rPr>
  </w:style>
  <w:style w:type="character" w:customStyle="1" w:styleId="a4">
    <w:name w:val="ヘッダー (文字)"/>
    <w:basedOn w:val="a0"/>
    <w:link w:val="a3"/>
    <w:uiPriority w:val="99"/>
    <w:rPr>
      <w:rFonts w:ascii="ＭＳ 明朝" w:eastAsia="ＭＳ 明朝" w:hAnsi="Century" w:cs="Times New Roman"/>
      <w:sz w:val="20"/>
      <w:szCs w:val="20"/>
    </w:rPr>
  </w:style>
  <w:style w:type="paragraph" w:styleId="a5">
    <w:name w:val="footer"/>
    <w:basedOn w:val="a"/>
    <w:link w:val="a6"/>
    <w:uiPriority w:val="99"/>
    <w:pPr>
      <w:tabs>
        <w:tab w:val="center" w:pos="4252"/>
        <w:tab w:val="right" w:pos="8504"/>
      </w:tabs>
      <w:snapToGrid w:val="0"/>
    </w:pPr>
    <w:rPr>
      <w:rFonts w:ascii="ＭＳ 明朝" w:eastAsia="ＭＳ 明朝" w:hAnsi="Century" w:cs="Times New Roman"/>
      <w:sz w:val="20"/>
      <w:szCs w:val="20"/>
    </w:rPr>
  </w:style>
  <w:style w:type="character" w:customStyle="1" w:styleId="a6">
    <w:name w:val="フッター (文字)"/>
    <w:basedOn w:val="a0"/>
    <w:link w:val="a5"/>
    <w:uiPriority w:val="99"/>
    <w:rPr>
      <w:rFonts w:ascii="ＭＳ 明朝" w:eastAsia="ＭＳ 明朝" w:hAnsi="Century" w:cs="Times New Roman"/>
      <w:sz w:val="20"/>
      <w:szCs w:val="20"/>
    </w:rPr>
  </w:style>
  <w:style w:type="character" w:styleId="a7">
    <w:name w:val="page number"/>
    <w:basedOn w:val="a0"/>
  </w:style>
  <w:style w:type="paragraph" w:styleId="a8">
    <w:name w:val="Balloon Text"/>
    <w:basedOn w:val="a"/>
    <w:link w:val="a9"/>
    <w:semiHidden/>
    <w:rPr>
      <w:rFonts w:ascii="Arial" w:eastAsia="ＭＳ ゴシック" w:hAnsi="Arial" w:cs="Times New Roman"/>
      <w:sz w:val="18"/>
      <w:szCs w:val="18"/>
    </w:rPr>
  </w:style>
  <w:style w:type="character" w:customStyle="1" w:styleId="a9">
    <w:name w:val="吹き出し (文字)"/>
    <w:basedOn w:val="a0"/>
    <w:link w:val="a8"/>
    <w:semiHidden/>
    <w:rPr>
      <w:rFonts w:ascii="Arial" w:eastAsia="ＭＳ ゴシック" w:hAnsi="Arial" w:cs="Times New Roman"/>
      <w:sz w:val="18"/>
      <w:szCs w:val="18"/>
    </w:rPr>
  </w:style>
  <w:style w:type="table" w:styleId="aa">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Pr>
      <w:color w:val="0000FF"/>
      <w:u w:val="single"/>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rFonts w:ascii="ＭＳ 明朝" w:eastAsia="ＭＳ 明朝" w:hAnsi="Century" w:cs="Times New Roman"/>
      <w:sz w:val="20"/>
      <w:szCs w:val="20"/>
    </w:rPr>
  </w:style>
  <w:style w:type="character" w:customStyle="1" w:styleId="ae">
    <w:name w:val="コメント文字列 (文字)"/>
    <w:basedOn w:val="a0"/>
    <w:link w:val="ad"/>
    <w:uiPriority w:val="99"/>
    <w:rPr>
      <w:rFonts w:ascii="ＭＳ 明朝" w:eastAsia="ＭＳ 明朝" w:hAnsi="Century" w:cs="Times New Roman"/>
      <w:sz w:val="20"/>
      <w:szCs w:val="20"/>
    </w:rPr>
  </w:style>
  <w:style w:type="paragraph" w:styleId="af">
    <w:name w:val="annotation subject"/>
    <w:basedOn w:val="ad"/>
    <w:next w:val="ad"/>
    <w:link w:val="af0"/>
    <w:semiHidden/>
    <w:rPr>
      <w:b/>
      <w:bCs/>
    </w:rPr>
  </w:style>
  <w:style w:type="character" w:customStyle="1" w:styleId="af0">
    <w:name w:val="コメント内容 (文字)"/>
    <w:basedOn w:val="ae"/>
    <w:link w:val="af"/>
    <w:semiHidden/>
    <w:rPr>
      <w:rFonts w:ascii="ＭＳ 明朝" w:eastAsia="ＭＳ 明朝" w:hAnsi="Century" w:cs="Times New Roman"/>
      <w:b/>
      <w:bCs/>
      <w:sz w:val="20"/>
      <w:szCs w:val="20"/>
    </w:rPr>
  </w:style>
  <w:style w:type="paragraph" w:styleId="af1">
    <w:name w:val="Closing"/>
    <w:basedOn w:val="a"/>
    <w:link w:val="af2"/>
    <w:pPr>
      <w:jc w:val="right"/>
    </w:pPr>
    <w:rPr>
      <w:rFonts w:ascii="ＭＳ 明朝" w:eastAsia="ＭＳ 明朝" w:hAnsi="Century" w:cs="Times New Roman"/>
      <w:szCs w:val="21"/>
    </w:rPr>
  </w:style>
  <w:style w:type="character" w:customStyle="1" w:styleId="af2">
    <w:name w:val="結語 (文字)"/>
    <w:basedOn w:val="a0"/>
    <w:link w:val="af1"/>
    <w:rPr>
      <w:rFonts w:ascii="ＭＳ 明朝" w:eastAsia="ＭＳ 明朝" w:hAnsi="Century" w:cs="Times New Roman"/>
      <w:szCs w:val="21"/>
    </w:rPr>
  </w:style>
  <w:style w:type="paragraph" w:styleId="af3">
    <w:name w:val="Revision"/>
    <w:hidden/>
    <w:uiPriority w:val="99"/>
    <w:semiHidden/>
    <w:rPr>
      <w:rFonts w:ascii="ＭＳ 明朝" w:eastAsia="ＭＳ 明朝" w:hAnsi="Century" w:cs="Times New Roman"/>
      <w:sz w:val="20"/>
      <w:szCs w:val="20"/>
    </w:rPr>
  </w:style>
  <w:style w:type="paragraph" w:styleId="af4">
    <w:name w:val="List Paragraph"/>
    <w:basedOn w:val="a"/>
    <w:uiPriority w:val="34"/>
    <w:qFormat/>
    <w:pPr>
      <w:ind w:leftChars="400" w:left="840"/>
    </w:pPr>
    <w:rPr>
      <w:rFonts w:ascii="ＭＳ 明朝" w:eastAsia="ＭＳ 明朝" w:hAnsi="Century" w:cs="Times New Roman"/>
      <w:sz w:val="20"/>
      <w:szCs w:val="20"/>
    </w:rPr>
  </w:style>
  <w:style w:type="paragraph" w:styleId="af5">
    <w:name w:val="Date"/>
    <w:basedOn w:val="a"/>
    <w:next w:val="a"/>
    <w:link w:val="af6"/>
    <w:uiPriority w:val="99"/>
    <w:semiHidden/>
    <w:unhideWhenUsed/>
    <w:rPr>
      <w:rFonts w:ascii="ＭＳ 明朝" w:eastAsia="ＭＳ 明朝" w:hAnsi="Century" w:cs="Times New Roman"/>
      <w:sz w:val="20"/>
      <w:szCs w:val="20"/>
    </w:rPr>
  </w:style>
  <w:style w:type="character" w:customStyle="1" w:styleId="af6">
    <w:name w:val="日付 (文字)"/>
    <w:basedOn w:val="a0"/>
    <w:link w:val="af5"/>
    <w:uiPriority w:val="99"/>
    <w:semiHidden/>
    <w:rPr>
      <w:rFonts w:ascii="ＭＳ 明朝" w:eastAsia="ＭＳ 明朝" w:hAnsi="Century" w:cs="Times New Roman"/>
      <w:sz w:val="20"/>
      <w:szCs w:val="20"/>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footnote text"/>
    <w:basedOn w:val="a"/>
    <w:link w:val="af8"/>
    <w:uiPriority w:val="99"/>
    <w:semiHidden/>
    <w:unhideWhenUsed/>
    <w:pPr>
      <w:snapToGrid w:val="0"/>
      <w:jc w:val="left"/>
    </w:pPr>
  </w:style>
  <w:style w:type="character" w:customStyle="1" w:styleId="af8">
    <w:name w:val="脚注文字列 (文字)"/>
    <w:basedOn w:val="a0"/>
    <w:link w:val="af7"/>
    <w:uiPriority w:val="99"/>
    <w:semiHidden/>
  </w:style>
  <w:style w:type="character" w:styleId="af9">
    <w:name w:val="footnote reference"/>
    <w:basedOn w:val="a0"/>
    <w:uiPriority w:val="99"/>
    <w:semiHidden/>
    <w:unhideWhenUsed/>
    <w:rPr>
      <w:vertAlign w:val="superscript"/>
    </w:rPr>
  </w:style>
  <w:style w:type="paragraph" w:styleId="afa">
    <w:name w:val="Note Heading"/>
    <w:basedOn w:val="a"/>
    <w:next w:val="a"/>
    <w:link w:val="afb"/>
    <w:pPr>
      <w:jc w:val="center"/>
    </w:pPr>
    <w:rPr>
      <w:rFonts w:ascii="ＭＳ 明朝" w:eastAsia="ＭＳ 明朝" w:hAnsi="ＭＳ 明朝" w:cs="Times New Roman"/>
      <w:szCs w:val="21"/>
    </w:rPr>
  </w:style>
  <w:style w:type="character" w:customStyle="1" w:styleId="afb">
    <w:name w:val="記 (文字)"/>
    <w:basedOn w:val="a0"/>
    <w:link w:val="afa"/>
    <w:rPr>
      <w:rFonts w:ascii="ＭＳ 明朝" w:eastAsia="ＭＳ 明朝" w:hAnsi="ＭＳ 明朝" w:cs="Times New Roman"/>
      <w:szCs w:val="21"/>
    </w:rPr>
  </w:style>
  <w:style w:type="character" w:styleId="afc">
    <w:name w:val="Unresolved Mention"/>
    <w:basedOn w:val="a0"/>
    <w:uiPriority w:val="99"/>
    <w:semiHidden/>
    <w:unhideWhenUsed/>
    <w:rPr>
      <w:color w:val="605E5C"/>
      <w:shd w:val="clear" w:color="auto" w:fill="E1DFDD"/>
    </w:rPr>
  </w:style>
  <w:style w:type="paragraph" w:styleId="afd">
    <w:name w:val="endnote text"/>
    <w:basedOn w:val="a"/>
    <w:link w:val="afe"/>
    <w:uiPriority w:val="99"/>
    <w:semiHidden/>
    <w:unhideWhenUsed/>
    <w:rsid w:val="00EB14DA"/>
    <w:pPr>
      <w:snapToGrid w:val="0"/>
      <w:jc w:val="left"/>
    </w:pPr>
  </w:style>
  <w:style w:type="character" w:customStyle="1" w:styleId="afe">
    <w:name w:val="文末脚注文字列 (文字)"/>
    <w:basedOn w:val="a0"/>
    <w:link w:val="afd"/>
    <w:uiPriority w:val="99"/>
    <w:semiHidden/>
    <w:rsid w:val="00EB14DA"/>
  </w:style>
  <w:style w:type="character" w:styleId="aff">
    <w:name w:val="endnote reference"/>
    <w:basedOn w:val="a0"/>
    <w:uiPriority w:val="99"/>
    <w:semiHidden/>
    <w:unhideWhenUsed/>
    <w:rsid w:val="00EB14DA"/>
    <w:rPr>
      <w:vertAlign w:val="superscript"/>
    </w:rPr>
  </w:style>
  <w:style w:type="paragraph" w:styleId="aff0">
    <w:name w:val="Block Text"/>
    <w:basedOn w:val="a"/>
    <w:semiHidden/>
    <w:unhideWhenUsed/>
    <w:rsid w:val="006552B5"/>
    <w:pPr>
      <w:adjustRightInd w:val="0"/>
      <w:spacing w:line="360" w:lineRule="atLeast"/>
      <w:ind w:left="210" w:right="142" w:firstLine="210"/>
    </w:pPr>
    <w:rPr>
      <w:rFonts w:ascii="Mincho" w:eastAsia="Mincho" w:hAnsi="Century" w:cs="Times New Roman"/>
      <w:kern w:val="0"/>
      <w:sz w:val="20"/>
      <w:szCs w:val="20"/>
      <w:u w:color="FF0000"/>
    </w:rPr>
  </w:style>
  <w:style w:type="character" w:styleId="aff1">
    <w:name w:val="FollowedHyperlink"/>
    <w:basedOn w:val="a0"/>
    <w:uiPriority w:val="99"/>
    <w:semiHidden/>
    <w:unhideWhenUsed/>
    <w:rsid w:val="00650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04">
      <w:bodyDiv w:val="1"/>
      <w:marLeft w:val="0"/>
      <w:marRight w:val="0"/>
      <w:marTop w:val="0"/>
      <w:marBottom w:val="0"/>
      <w:divBdr>
        <w:top w:val="none" w:sz="0" w:space="0" w:color="auto"/>
        <w:left w:val="none" w:sz="0" w:space="0" w:color="auto"/>
        <w:bottom w:val="none" w:sz="0" w:space="0" w:color="auto"/>
        <w:right w:val="none" w:sz="0" w:space="0" w:color="auto"/>
      </w:divBdr>
    </w:div>
    <w:div w:id="137234043">
      <w:bodyDiv w:val="1"/>
      <w:marLeft w:val="0"/>
      <w:marRight w:val="0"/>
      <w:marTop w:val="0"/>
      <w:marBottom w:val="0"/>
      <w:divBdr>
        <w:top w:val="none" w:sz="0" w:space="0" w:color="auto"/>
        <w:left w:val="none" w:sz="0" w:space="0" w:color="auto"/>
        <w:bottom w:val="none" w:sz="0" w:space="0" w:color="auto"/>
        <w:right w:val="none" w:sz="0" w:space="0" w:color="auto"/>
      </w:divBdr>
    </w:div>
    <w:div w:id="184834173">
      <w:bodyDiv w:val="1"/>
      <w:marLeft w:val="0"/>
      <w:marRight w:val="0"/>
      <w:marTop w:val="0"/>
      <w:marBottom w:val="0"/>
      <w:divBdr>
        <w:top w:val="none" w:sz="0" w:space="0" w:color="auto"/>
        <w:left w:val="none" w:sz="0" w:space="0" w:color="auto"/>
        <w:bottom w:val="none" w:sz="0" w:space="0" w:color="auto"/>
        <w:right w:val="none" w:sz="0" w:space="0" w:color="auto"/>
      </w:divBdr>
    </w:div>
    <w:div w:id="243876296">
      <w:bodyDiv w:val="1"/>
      <w:marLeft w:val="0"/>
      <w:marRight w:val="0"/>
      <w:marTop w:val="0"/>
      <w:marBottom w:val="0"/>
      <w:divBdr>
        <w:top w:val="none" w:sz="0" w:space="0" w:color="auto"/>
        <w:left w:val="none" w:sz="0" w:space="0" w:color="auto"/>
        <w:bottom w:val="none" w:sz="0" w:space="0" w:color="auto"/>
        <w:right w:val="none" w:sz="0" w:space="0" w:color="auto"/>
      </w:divBdr>
    </w:div>
    <w:div w:id="297541292">
      <w:bodyDiv w:val="1"/>
      <w:marLeft w:val="0"/>
      <w:marRight w:val="0"/>
      <w:marTop w:val="0"/>
      <w:marBottom w:val="0"/>
      <w:divBdr>
        <w:top w:val="none" w:sz="0" w:space="0" w:color="auto"/>
        <w:left w:val="none" w:sz="0" w:space="0" w:color="auto"/>
        <w:bottom w:val="none" w:sz="0" w:space="0" w:color="auto"/>
        <w:right w:val="none" w:sz="0" w:space="0" w:color="auto"/>
      </w:divBdr>
    </w:div>
    <w:div w:id="346251500">
      <w:bodyDiv w:val="1"/>
      <w:marLeft w:val="0"/>
      <w:marRight w:val="0"/>
      <w:marTop w:val="0"/>
      <w:marBottom w:val="0"/>
      <w:divBdr>
        <w:top w:val="none" w:sz="0" w:space="0" w:color="auto"/>
        <w:left w:val="none" w:sz="0" w:space="0" w:color="auto"/>
        <w:bottom w:val="none" w:sz="0" w:space="0" w:color="auto"/>
        <w:right w:val="none" w:sz="0" w:space="0" w:color="auto"/>
      </w:divBdr>
    </w:div>
    <w:div w:id="384373757">
      <w:bodyDiv w:val="1"/>
      <w:marLeft w:val="0"/>
      <w:marRight w:val="0"/>
      <w:marTop w:val="0"/>
      <w:marBottom w:val="0"/>
      <w:divBdr>
        <w:top w:val="none" w:sz="0" w:space="0" w:color="auto"/>
        <w:left w:val="none" w:sz="0" w:space="0" w:color="auto"/>
        <w:bottom w:val="none" w:sz="0" w:space="0" w:color="auto"/>
        <w:right w:val="none" w:sz="0" w:space="0" w:color="auto"/>
      </w:divBdr>
    </w:div>
    <w:div w:id="402147656">
      <w:bodyDiv w:val="1"/>
      <w:marLeft w:val="0"/>
      <w:marRight w:val="0"/>
      <w:marTop w:val="0"/>
      <w:marBottom w:val="0"/>
      <w:divBdr>
        <w:top w:val="none" w:sz="0" w:space="0" w:color="auto"/>
        <w:left w:val="none" w:sz="0" w:space="0" w:color="auto"/>
        <w:bottom w:val="none" w:sz="0" w:space="0" w:color="auto"/>
        <w:right w:val="none" w:sz="0" w:space="0" w:color="auto"/>
      </w:divBdr>
    </w:div>
    <w:div w:id="480268325">
      <w:bodyDiv w:val="1"/>
      <w:marLeft w:val="0"/>
      <w:marRight w:val="0"/>
      <w:marTop w:val="0"/>
      <w:marBottom w:val="0"/>
      <w:divBdr>
        <w:top w:val="none" w:sz="0" w:space="0" w:color="auto"/>
        <w:left w:val="none" w:sz="0" w:space="0" w:color="auto"/>
        <w:bottom w:val="none" w:sz="0" w:space="0" w:color="auto"/>
        <w:right w:val="none" w:sz="0" w:space="0" w:color="auto"/>
      </w:divBdr>
    </w:div>
    <w:div w:id="699211669">
      <w:bodyDiv w:val="1"/>
      <w:marLeft w:val="0"/>
      <w:marRight w:val="0"/>
      <w:marTop w:val="0"/>
      <w:marBottom w:val="0"/>
      <w:divBdr>
        <w:top w:val="none" w:sz="0" w:space="0" w:color="auto"/>
        <w:left w:val="none" w:sz="0" w:space="0" w:color="auto"/>
        <w:bottom w:val="none" w:sz="0" w:space="0" w:color="auto"/>
        <w:right w:val="none" w:sz="0" w:space="0" w:color="auto"/>
      </w:divBdr>
    </w:div>
    <w:div w:id="729115983">
      <w:bodyDiv w:val="1"/>
      <w:marLeft w:val="0"/>
      <w:marRight w:val="0"/>
      <w:marTop w:val="0"/>
      <w:marBottom w:val="0"/>
      <w:divBdr>
        <w:top w:val="none" w:sz="0" w:space="0" w:color="auto"/>
        <w:left w:val="none" w:sz="0" w:space="0" w:color="auto"/>
        <w:bottom w:val="none" w:sz="0" w:space="0" w:color="auto"/>
        <w:right w:val="none" w:sz="0" w:space="0" w:color="auto"/>
      </w:divBdr>
    </w:div>
    <w:div w:id="767502982">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818807484">
      <w:bodyDiv w:val="1"/>
      <w:marLeft w:val="0"/>
      <w:marRight w:val="0"/>
      <w:marTop w:val="0"/>
      <w:marBottom w:val="0"/>
      <w:divBdr>
        <w:top w:val="none" w:sz="0" w:space="0" w:color="auto"/>
        <w:left w:val="none" w:sz="0" w:space="0" w:color="auto"/>
        <w:bottom w:val="none" w:sz="0" w:space="0" w:color="auto"/>
        <w:right w:val="none" w:sz="0" w:space="0" w:color="auto"/>
      </w:divBdr>
    </w:div>
    <w:div w:id="851380354">
      <w:bodyDiv w:val="1"/>
      <w:marLeft w:val="0"/>
      <w:marRight w:val="0"/>
      <w:marTop w:val="0"/>
      <w:marBottom w:val="0"/>
      <w:divBdr>
        <w:top w:val="none" w:sz="0" w:space="0" w:color="auto"/>
        <w:left w:val="none" w:sz="0" w:space="0" w:color="auto"/>
        <w:bottom w:val="none" w:sz="0" w:space="0" w:color="auto"/>
        <w:right w:val="none" w:sz="0" w:space="0" w:color="auto"/>
      </w:divBdr>
    </w:div>
    <w:div w:id="874123986">
      <w:bodyDiv w:val="1"/>
      <w:marLeft w:val="0"/>
      <w:marRight w:val="0"/>
      <w:marTop w:val="0"/>
      <w:marBottom w:val="0"/>
      <w:divBdr>
        <w:top w:val="none" w:sz="0" w:space="0" w:color="auto"/>
        <w:left w:val="none" w:sz="0" w:space="0" w:color="auto"/>
        <w:bottom w:val="none" w:sz="0" w:space="0" w:color="auto"/>
        <w:right w:val="none" w:sz="0" w:space="0" w:color="auto"/>
      </w:divBdr>
    </w:div>
    <w:div w:id="893272271">
      <w:bodyDiv w:val="1"/>
      <w:marLeft w:val="0"/>
      <w:marRight w:val="0"/>
      <w:marTop w:val="0"/>
      <w:marBottom w:val="0"/>
      <w:divBdr>
        <w:top w:val="none" w:sz="0" w:space="0" w:color="auto"/>
        <w:left w:val="none" w:sz="0" w:space="0" w:color="auto"/>
        <w:bottom w:val="none" w:sz="0" w:space="0" w:color="auto"/>
        <w:right w:val="none" w:sz="0" w:space="0" w:color="auto"/>
      </w:divBdr>
    </w:div>
    <w:div w:id="907957187">
      <w:bodyDiv w:val="1"/>
      <w:marLeft w:val="0"/>
      <w:marRight w:val="0"/>
      <w:marTop w:val="0"/>
      <w:marBottom w:val="0"/>
      <w:divBdr>
        <w:top w:val="none" w:sz="0" w:space="0" w:color="auto"/>
        <w:left w:val="none" w:sz="0" w:space="0" w:color="auto"/>
        <w:bottom w:val="none" w:sz="0" w:space="0" w:color="auto"/>
        <w:right w:val="none" w:sz="0" w:space="0" w:color="auto"/>
      </w:divBdr>
    </w:div>
    <w:div w:id="913396370">
      <w:bodyDiv w:val="1"/>
      <w:marLeft w:val="0"/>
      <w:marRight w:val="0"/>
      <w:marTop w:val="0"/>
      <w:marBottom w:val="0"/>
      <w:divBdr>
        <w:top w:val="none" w:sz="0" w:space="0" w:color="auto"/>
        <w:left w:val="none" w:sz="0" w:space="0" w:color="auto"/>
        <w:bottom w:val="none" w:sz="0" w:space="0" w:color="auto"/>
        <w:right w:val="none" w:sz="0" w:space="0" w:color="auto"/>
      </w:divBdr>
    </w:div>
    <w:div w:id="983003735">
      <w:bodyDiv w:val="1"/>
      <w:marLeft w:val="0"/>
      <w:marRight w:val="0"/>
      <w:marTop w:val="0"/>
      <w:marBottom w:val="0"/>
      <w:divBdr>
        <w:top w:val="none" w:sz="0" w:space="0" w:color="auto"/>
        <w:left w:val="none" w:sz="0" w:space="0" w:color="auto"/>
        <w:bottom w:val="none" w:sz="0" w:space="0" w:color="auto"/>
        <w:right w:val="none" w:sz="0" w:space="0" w:color="auto"/>
      </w:divBdr>
    </w:div>
    <w:div w:id="1061753266">
      <w:bodyDiv w:val="1"/>
      <w:marLeft w:val="0"/>
      <w:marRight w:val="0"/>
      <w:marTop w:val="0"/>
      <w:marBottom w:val="0"/>
      <w:divBdr>
        <w:top w:val="none" w:sz="0" w:space="0" w:color="auto"/>
        <w:left w:val="none" w:sz="0" w:space="0" w:color="auto"/>
        <w:bottom w:val="none" w:sz="0" w:space="0" w:color="auto"/>
        <w:right w:val="none" w:sz="0" w:space="0" w:color="auto"/>
      </w:divBdr>
    </w:div>
    <w:div w:id="1061950776">
      <w:bodyDiv w:val="1"/>
      <w:marLeft w:val="0"/>
      <w:marRight w:val="0"/>
      <w:marTop w:val="0"/>
      <w:marBottom w:val="0"/>
      <w:divBdr>
        <w:top w:val="none" w:sz="0" w:space="0" w:color="auto"/>
        <w:left w:val="none" w:sz="0" w:space="0" w:color="auto"/>
        <w:bottom w:val="none" w:sz="0" w:space="0" w:color="auto"/>
        <w:right w:val="none" w:sz="0" w:space="0" w:color="auto"/>
      </w:divBdr>
    </w:div>
    <w:div w:id="1089421763">
      <w:bodyDiv w:val="1"/>
      <w:marLeft w:val="0"/>
      <w:marRight w:val="0"/>
      <w:marTop w:val="0"/>
      <w:marBottom w:val="0"/>
      <w:divBdr>
        <w:top w:val="none" w:sz="0" w:space="0" w:color="auto"/>
        <w:left w:val="none" w:sz="0" w:space="0" w:color="auto"/>
        <w:bottom w:val="none" w:sz="0" w:space="0" w:color="auto"/>
        <w:right w:val="none" w:sz="0" w:space="0" w:color="auto"/>
      </w:divBdr>
    </w:div>
    <w:div w:id="1096638858">
      <w:bodyDiv w:val="1"/>
      <w:marLeft w:val="0"/>
      <w:marRight w:val="0"/>
      <w:marTop w:val="0"/>
      <w:marBottom w:val="0"/>
      <w:divBdr>
        <w:top w:val="none" w:sz="0" w:space="0" w:color="auto"/>
        <w:left w:val="none" w:sz="0" w:space="0" w:color="auto"/>
        <w:bottom w:val="none" w:sz="0" w:space="0" w:color="auto"/>
        <w:right w:val="none" w:sz="0" w:space="0" w:color="auto"/>
      </w:divBdr>
    </w:div>
    <w:div w:id="1147354597">
      <w:bodyDiv w:val="1"/>
      <w:marLeft w:val="0"/>
      <w:marRight w:val="0"/>
      <w:marTop w:val="0"/>
      <w:marBottom w:val="0"/>
      <w:divBdr>
        <w:top w:val="none" w:sz="0" w:space="0" w:color="auto"/>
        <w:left w:val="none" w:sz="0" w:space="0" w:color="auto"/>
        <w:bottom w:val="none" w:sz="0" w:space="0" w:color="auto"/>
        <w:right w:val="none" w:sz="0" w:space="0" w:color="auto"/>
      </w:divBdr>
    </w:div>
    <w:div w:id="1170675823">
      <w:bodyDiv w:val="1"/>
      <w:marLeft w:val="0"/>
      <w:marRight w:val="0"/>
      <w:marTop w:val="0"/>
      <w:marBottom w:val="0"/>
      <w:divBdr>
        <w:top w:val="none" w:sz="0" w:space="0" w:color="auto"/>
        <w:left w:val="none" w:sz="0" w:space="0" w:color="auto"/>
        <w:bottom w:val="none" w:sz="0" w:space="0" w:color="auto"/>
        <w:right w:val="none" w:sz="0" w:space="0" w:color="auto"/>
      </w:divBdr>
    </w:div>
    <w:div w:id="1174953354">
      <w:bodyDiv w:val="1"/>
      <w:marLeft w:val="0"/>
      <w:marRight w:val="0"/>
      <w:marTop w:val="0"/>
      <w:marBottom w:val="0"/>
      <w:divBdr>
        <w:top w:val="none" w:sz="0" w:space="0" w:color="auto"/>
        <w:left w:val="none" w:sz="0" w:space="0" w:color="auto"/>
        <w:bottom w:val="none" w:sz="0" w:space="0" w:color="auto"/>
        <w:right w:val="none" w:sz="0" w:space="0" w:color="auto"/>
      </w:divBdr>
    </w:div>
    <w:div w:id="1223566467">
      <w:bodyDiv w:val="1"/>
      <w:marLeft w:val="0"/>
      <w:marRight w:val="0"/>
      <w:marTop w:val="0"/>
      <w:marBottom w:val="0"/>
      <w:divBdr>
        <w:top w:val="none" w:sz="0" w:space="0" w:color="auto"/>
        <w:left w:val="none" w:sz="0" w:space="0" w:color="auto"/>
        <w:bottom w:val="none" w:sz="0" w:space="0" w:color="auto"/>
        <w:right w:val="none" w:sz="0" w:space="0" w:color="auto"/>
      </w:divBdr>
    </w:div>
    <w:div w:id="1243295535">
      <w:bodyDiv w:val="1"/>
      <w:marLeft w:val="0"/>
      <w:marRight w:val="0"/>
      <w:marTop w:val="0"/>
      <w:marBottom w:val="0"/>
      <w:divBdr>
        <w:top w:val="none" w:sz="0" w:space="0" w:color="auto"/>
        <w:left w:val="none" w:sz="0" w:space="0" w:color="auto"/>
        <w:bottom w:val="none" w:sz="0" w:space="0" w:color="auto"/>
        <w:right w:val="none" w:sz="0" w:space="0" w:color="auto"/>
      </w:divBdr>
    </w:div>
    <w:div w:id="1276788342">
      <w:bodyDiv w:val="1"/>
      <w:marLeft w:val="0"/>
      <w:marRight w:val="0"/>
      <w:marTop w:val="0"/>
      <w:marBottom w:val="0"/>
      <w:divBdr>
        <w:top w:val="none" w:sz="0" w:space="0" w:color="auto"/>
        <w:left w:val="none" w:sz="0" w:space="0" w:color="auto"/>
        <w:bottom w:val="none" w:sz="0" w:space="0" w:color="auto"/>
        <w:right w:val="none" w:sz="0" w:space="0" w:color="auto"/>
      </w:divBdr>
    </w:div>
    <w:div w:id="1383288322">
      <w:bodyDiv w:val="1"/>
      <w:marLeft w:val="0"/>
      <w:marRight w:val="0"/>
      <w:marTop w:val="0"/>
      <w:marBottom w:val="0"/>
      <w:divBdr>
        <w:top w:val="none" w:sz="0" w:space="0" w:color="auto"/>
        <w:left w:val="none" w:sz="0" w:space="0" w:color="auto"/>
        <w:bottom w:val="none" w:sz="0" w:space="0" w:color="auto"/>
        <w:right w:val="none" w:sz="0" w:space="0" w:color="auto"/>
      </w:divBdr>
    </w:div>
    <w:div w:id="1392341322">
      <w:bodyDiv w:val="1"/>
      <w:marLeft w:val="0"/>
      <w:marRight w:val="0"/>
      <w:marTop w:val="0"/>
      <w:marBottom w:val="0"/>
      <w:divBdr>
        <w:top w:val="none" w:sz="0" w:space="0" w:color="auto"/>
        <w:left w:val="none" w:sz="0" w:space="0" w:color="auto"/>
        <w:bottom w:val="none" w:sz="0" w:space="0" w:color="auto"/>
        <w:right w:val="none" w:sz="0" w:space="0" w:color="auto"/>
      </w:divBdr>
    </w:div>
    <w:div w:id="1417943792">
      <w:bodyDiv w:val="1"/>
      <w:marLeft w:val="0"/>
      <w:marRight w:val="0"/>
      <w:marTop w:val="0"/>
      <w:marBottom w:val="0"/>
      <w:divBdr>
        <w:top w:val="none" w:sz="0" w:space="0" w:color="auto"/>
        <w:left w:val="none" w:sz="0" w:space="0" w:color="auto"/>
        <w:bottom w:val="none" w:sz="0" w:space="0" w:color="auto"/>
        <w:right w:val="none" w:sz="0" w:space="0" w:color="auto"/>
      </w:divBdr>
    </w:div>
    <w:div w:id="1420325248">
      <w:bodyDiv w:val="1"/>
      <w:marLeft w:val="0"/>
      <w:marRight w:val="0"/>
      <w:marTop w:val="0"/>
      <w:marBottom w:val="0"/>
      <w:divBdr>
        <w:top w:val="none" w:sz="0" w:space="0" w:color="auto"/>
        <w:left w:val="none" w:sz="0" w:space="0" w:color="auto"/>
        <w:bottom w:val="none" w:sz="0" w:space="0" w:color="auto"/>
        <w:right w:val="none" w:sz="0" w:space="0" w:color="auto"/>
      </w:divBdr>
    </w:div>
    <w:div w:id="1433747046">
      <w:bodyDiv w:val="1"/>
      <w:marLeft w:val="0"/>
      <w:marRight w:val="0"/>
      <w:marTop w:val="0"/>
      <w:marBottom w:val="0"/>
      <w:divBdr>
        <w:top w:val="none" w:sz="0" w:space="0" w:color="auto"/>
        <w:left w:val="none" w:sz="0" w:space="0" w:color="auto"/>
        <w:bottom w:val="none" w:sz="0" w:space="0" w:color="auto"/>
        <w:right w:val="none" w:sz="0" w:space="0" w:color="auto"/>
      </w:divBdr>
    </w:div>
    <w:div w:id="1439640641">
      <w:bodyDiv w:val="1"/>
      <w:marLeft w:val="0"/>
      <w:marRight w:val="0"/>
      <w:marTop w:val="0"/>
      <w:marBottom w:val="0"/>
      <w:divBdr>
        <w:top w:val="none" w:sz="0" w:space="0" w:color="auto"/>
        <w:left w:val="none" w:sz="0" w:space="0" w:color="auto"/>
        <w:bottom w:val="none" w:sz="0" w:space="0" w:color="auto"/>
        <w:right w:val="none" w:sz="0" w:space="0" w:color="auto"/>
      </w:divBdr>
    </w:div>
    <w:div w:id="1502966932">
      <w:bodyDiv w:val="1"/>
      <w:marLeft w:val="0"/>
      <w:marRight w:val="0"/>
      <w:marTop w:val="0"/>
      <w:marBottom w:val="0"/>
      <w:divBdr>
        <w:top w:val="none" w:sz="0" w:space="0" w:color="auto"/>
        <w:left w:val="none" w:sz="0" w:space="0" w:color="auto"/>
        <w:bottom w:val="none" w:sz="0" w:space="0" w:color="auto"/>
        <w:right w:val="none" w:sz="0" w:space="0" w:color="auto"/>
      </w:divBdr>
    </w:div>
    <w:div w:id="1511213227">
      <w:bodyDiv w:val="1"/>
      <w:marLeft w:val="0"/>
      <w:marRight w:val="0"/>
      <w:marTop w:val="0"/>
      <w:marBottom w:val="0"/>
      <w:divBdr>
        <w:top w:val="none" w:sz="0" w:space="0" w:color="auto"/>
        <w:left w:val="none" w:sz="0" w:space="0" w:color="auto"/>
        <w:bottom w:val="none" w:sz="0" w:space="0" w:color="auto"/>
        <w:right w:val="none" w:sz="0" w:space="0" w:color="auto"/>
      </w:divBdr>
    </w:div>
    <w:div w:id="1528248803">
      <w:bodyDiv w:val="1"/>
      <w:marLeft w:val="0"/>
      <w:marRight w:val="0"/>
      <w:marTop w:val="0"/>
      <w:marBottom w:val="0"/>
      <w:divBdr>
        <w:top w:val="none" w:sz="0" w:space="0" w:color="auto"/>
        <w:left w:val="none" w:sz="0" w:space="0" w:color="auto"/>
        <w:bottom w:val="none" w:sz="0" w:space="0" w:color="auto"/>
        <w:right w:val="none" w:sz="0" w:space="0" w:color="auto"/>
      </w:divBdr>
    </w:div>
    <w:div w:id="1546521390">
      <w:bodyDiv w:val="1"/>
      <w:marLeft w:val="0"/>
      <w:marRight w:val="0"/>
      <w:marTop w:val="0"/>
      <w:marBottom w:val="0"/>
      <w:divBdr>
        <w:top w:val="none" w:sz="0" w:space="0" w:color="auto"/>
        <w:left w:val="none" w:sz="0" w:space="0" w:color="auto"/>
        <w:bottom w:val="none" w:sz="0" w:space="0" w:color="auto"/>
        <w:right w:val="none" w:sz="0" w:space="0" w:color="auto"/>
      </w:divBdr>
    </w:div>
    <w:div w:id="1622029808">
      <w:bodyDiv w:val="1"/>
      <w:marLeft w:val="0"/>
      <w:marRight w:val="0"/>
      <w:marTop w:val="0"/>
      <w:marBottom w:val="0"/>
      <w:divBdr>
        <w:top w:val="none" w:sz="0" w:space="0" w:color="auto"/>
        <w:left w:val="none" w:sz="0" w:space="0" w:color="auto"/>
        <w:bottom w:val="none" w:sz="0" w:space="0" w:color="auto"/>
        <w:right w:val="none" w:sz="0" w:space="0" w:color="auto"/>
      </w:divBdr>
    </w:div>
    <w:div w:id="1660382004">
      <w:bodyDiv w:val="1"/>
      <w:marLeft w:val="0"/>
      <w:marRight w:val="0"/>
      <w:marTop w:val="0"/>
      <w:marBottom w:val="0"/>
      <w:divBdr>
        <w:top w:val="none" w:sz="0" w:space="0" w:color="auto"/>
        <w:left w:val="none" w:sz="0" w:space="0" w:color="auto"/>
        <w:bottom w:val="none" w:sz="0" w:space="0" w:color="auto"/>
        <w:right w:val="none" w:sz="0" w:space="0" w:color="auto"/>
      </w:divBdr>
    </w:div>
    <w:div w:id="1698431820">
      <w:bodyDiv w:val="1"/>
      <w:marLeft w:val="0"/>
      <w:marRight w:val="0"/>
      <w:marTop w:val="0"/>
      <w:marBottom w:val="0"/>
      <w:divBdr>
        <w:top w:val="none" w:sz="0" w:space="0" w:color="auto"/>
        <w:left w:val="none" w:sz="0" w:space="0" w:color="auto"/>
        <w:bottom w:val="none" w:sz="0" w:space="0" w:color="auto"/>
        <w:right w:val="none" w:sz="0" w:space="0" w:color="auto"/>
      </w:divBdr>
    </w:div>
    <w:div w:id="1709378674">
      <w:bodyDiv w:val="1"/>
      <w:marLeft w:val="0"/>
      <w:marRight w:val="0"/>
      <w:marTop w:val="0"/>
      <w:marBottom w:val="0"/>
      <w:divBdr>
        <w:top w:val="none" w:sz="0" w:space="0" w:color="auto"/>
        <w:left w:val="none" w:sz="0" w:space="0" w:color="auto"/>
        <w:bottom w:val="none" w:sz="0" w:space="0" w:color="auto"/>
        <w:right w:val="none" w:sz="0" w:space="0" w:color="auto"/>
      </w:divBdr>
    </w:div>
    <w:div w:id="1744329866">
      <w:bodyDiv w:val="1"/>
      <w:marLeft w:val="0"/>
      <w:marRight w:val="0"/>
      <w:marTop w:val="0"/>
      <w:marBottom w:val="0"/>
      <w:divBdr>
        <w:top w:val="none" w:sz="0" w:space="0" w:color="auto"/>
        <w:left w:val="none" w:sz="0" w:space="0" w:color="auto"/>
        <w:bottom w:val="none" w:sz="0" w:space="0" w:color="auto"/>
        <w:right w:val="none" w:sz="0" w:space="0" w:color="auto"/>
      </w:divBdr>
    </w:div>
    <w:div w:id="1744715763">
      <w:bodyDiv w:val="1"/>
      <w:marLeft w:val="0"/>
      <w:marRight w:val="0"/>
      <w:marTop w:val="0"/>
      <w:marBottom w:val="0"/>
      <w:divBdr>
        <w:top w:val="none" w:sz="0" w:space="0" w:color="auto"/>
        <w:left w:val="none" w:sz="0" w:space="0" w:color="auto"/>
        <w:bottom w:val="none" w:sz="0" w:space="0" w:color="auto"/>
        <w:right w:val="none" w:sz="0" w:space="0" w:color="auto"/>
      </w:divBdr>
    </w:div>
    <w:div w:id="1753350245">
      <w:bodyDiv w:val="1"/>
      <w:marLeft w:val="0"/>
      <w:marRight w:val="0"/>
      <w:marTop w:val="0"/>
      <w:marBottom w:val="0"/>
      <w:divBdr>
        <w:top w:val="none" w:sz="0" w:space="0" w:color="auto"/>
        <w:left w:val="none" w:sz="0" w:space="0" w:color="auto"/>
        <w:bottom w:val="none" w:sz="0" w:space="0" w:color="auto"/>
        <w:right w:val="none" w:sz="0" w:space="0" w:color="auto"/>
      </w:divBdr>
    </w:div>
    <w:div w:id="1753355280">
      <w:bodyDiv w:val="1"/>
      <w:marLeft w:val="0"/>
      <w:marRight w:val="0"/>
      <w:marTop w:val="0"/>
      <w:marBottom w:val="0"/>
      <w:divBdr>
        <w:top w:val="none" w:sz="0" w:space="0" w:color="auto"/>
        <w:left w:val="none" w:sz="0" w:space="0" w:color="auto"/>
        <w:bottom w:val="none" w:sz="0" w:space="0" w:color="auto"/>
        <w:right w:val="none" w:sz="0" w:space="0" w:color="auto"/>
      </w:divBdr>
    </w:div>
    <w:div w:id="1821733164">
      <w:bodyDiv w:val="1"/>
      <w:marLeft w:val="0"/>
      <w:marRight w:val="0"/>
      <w:marTop w:val="0"/>
      <w:marBottom w:val="0"/>
      <w:divBdr>
        <w:top w:val="none" w:sz="0" w:space="0" w:color="auto"/>
        <w:left w:val="none" w:sz="0" w:space="0" w:color="auto"/>
        <w:bottom w:val="none" w:sz="0" w:space="0" w:color="auto"/>
        <w:right w:val="none" w:sz="0" w:space="0" w:color="auto"/>
      </w:divBdr>
    </w:div>
    <w:div w:id="1828472466">
      <w:bodyDiv w:val="1"/>
      <w:marLeft w:val="0"/>
      <w:marRight w:val="0"/>
      <w:marTop w:val="0"/>
      <w:marBottom w:val="0"/>
      <w:divBdr>
        <w:top w:val="none" w:sz="0" w:space="0" w:color="auto"/>
        <w:left w:val="none" w:sz="0" w:space="0" w:color="auto"/>
        <w:bottom w:val="none" w:sz="0" w:space="0" w:color="auto"/>
        <w:right w:val="none" w:sz="0" w:space="0" w:color="auto"/>
      </w:divBdr>
    </w:div>
    <w:div w:id="1893078833">
      <w:bodyDiv w:val="1"/>
      <w:marLeft w:val="0"/>
      <w:marRight w:val="0"/>
      <w:marTop w:val="0"/>
      <w:marBottom w:val="0"/>
      <w:divBdr>
        <w:top w:val="none" w:sz="0" w:space="0" w:color="auto"/>
        <w:left w:val="none" w:sz="0" w:space="0" w:color="auto"/>
        <w:bottom w:val="none" w:sz="0" w:space="0" w:color="auto"/>
        <w:right w:val="none" w:sz="0" w:space="0" w:color="auto"/>
      </w:divBdr>
    </w:div>
    <w:div w:id="1899126899">
      <w:bodyDiv w:val="1"/>
      <w:marLeft w:val="0"/>
      <w:marRight w:val="0"/>
      <w:marTop w:val="0"/>
      <w:marBottom w:val="0"/>
      <w:divBdr>
        <w:top w:val="none" w:sz="0" w:space="0" w:color="auto"/>
        <w:left w:val="none" w:sz="0" w:space="0" w:color="auto"/>
        <w:bottom w:val="none" w:sz="0" w:space="0" w:color="auto"/>
        <w:right w:val="none" w:sz="0" w:space="0" w:color="auto"/>
      </w:divBdr>
    </w:div>
    <w:div w:id="1908807156">
      <w:bodyDiv w:val="1"/>
      <w:marLeft w:val="0"/>
      <w:marRight w:val="0"/>
      <w:marTop w:val="0"/>
      <w:marBottom w:val="0"/>
      <w:divBdr>
        <w:top w:val="none" w:sz="0" w:space="0" w:color="auto"/>
        <w:left w:val="none" w:sz="0" w:space="0" w:color="auto"/>
        <w:bottom w:val="none" w:sz="0" w:space="0" w:color="auto"/>
        <w:right w:val="none" w:sz="0" w:space="0" w:color="auto"/>
      </w:divBdr>
    </w:div>
    <w:div w:id="2001034420">
      <w:bodyDiv w:val="1"/>
      <w:marLeft w:val="0"/>
      <w:marRight w:val="0"/>
      <w:marTop w:val="0"/>
      <w:marBottom w:val="0"/>
      <w:divBdr>
        <w:top w:val="none" w:sz="0" w:space="0" w:color="auto"/>
        <w:left w:val="none" w:sz="0" w:space="0" w:color="auto"/>
        <w:bottom w:val="none" w:sz="0" w:space="0" w:color="auto"/>
        <w:right w:val="none" w:sz="0" w:space="0" w:color="auto"/>
      </w:divBdr>
    </w:div>
    <w:div w:id="2007244246">
      <w:bodyDiv w:val="1"/>
      <w:marLeft w:val="0"/>
      <w:marRight w:val="0"/>
      <w:marTop w:val="0"/>
      <w:marBottom w:val="0"/>
      <w:divBdr>
        <w:top w:val="none" w:sz="0" w:space="0" w:color="auto"/>
        <w:left w:val="none" w:sz="0" w:space="0" w:color="auto"/>
        <w:bottom w:val="none" w:sz="0" w:space="0" w:color="auto"/>
        <w:right w:val="none" w:sz="0" w:space="0" w:color="auto"/>
      </w:divBdr>
      <w:divsChild>
        <w:div w:id="1620145867">
          <w:marLeft w:val="850"/>
          <w:marRight w:val="0"/>
          <w:marTop w:val="360"/>
          <w:marBottom w:val="0"/>
          <w:divBdr>
            <w:top w:val="none" w:sz="0" w:space="0" w:color="auto"/>
            <w:left w:val="none" w:sz="0" w:space="0" w:color="auto"/>
            <w:bottom w:val="none" w:sz="0" w:space="0" w:color="auto"/>
            <w:right w:val="none" w:sz="0" w:space="0" w:color="auto"/>
          </w:divBdr>
        </w:div>
      </w:divsChild>
    </w:div>
    <w:div w:id="2138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377F-11CB-4251-95E4-EB9FF51F66B6}">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728</Words>
  <Characters>4151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TSE</cp:lastModifiedBy>
  <cp:revision>3</cp:revision>
  <dcterms:created xsi:type="dcterms:W3CDTF">2026-03-04T05:00:00Z</dcterms:created>
  <dcterms:modified xsi:type="dcterms:W3CDTF">2026-03-05T08:17:00Z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2026-03-04T20:47:33Z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